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widowControl/>
        <w:suppressLineNumbers w:val="0"/>
        <w:spacing w:before="25" w:beforeAutospacing="0" w:after="25" w:afterAutospacing="0"/>
        <w:ind w:left="0" w:right="0" w:firstLine="0"/>
        <w:jc w:val="center"/>
        <w:rPr>
          <w:rStyle w:val="15"/>
          <w:rFonts w:hint="eastAsia" w:ascii="楷体" w:hAnsi="楷体" w:eastAsia="楷体" w:cs="楷体"/>
          <w:i w:val="0"/>
          <w:caps w:val="0"/>
          <w:color w:val="000000"/>
          <w:spacing w:val="0"/>
          <w:sz w:val="28"/>
          <w:szCs w:val="28"/>
        </w:rPr>
      </w:pPr>
    </w:p>
    <w:p>
      <w:pPr>
        <w:pStyle w:val="9"/>
        <w:keepNext w:val="0"/>
        <w:keepLines w:val="0"/>
        <w:widowControl/>
        <w:suppressLineNumbers w:val="0"/>
        <w:spacing w:before="25" w:beforeAutospacing="0" w:after="25" w:afterAutospacing="0"/>
        <w:ind w:left="0" w:right="0" w:firstLine="0"/>
        <w:jc w:val="center"/>
        <w:rPr>
          <w:rStyle w:val="15"/>
          <w:rFonts w:hint="eastAsia" w:ascii="楷体" w:hAnsi="楷体" w:eastAsia="楷体" w:cs="楷体"/>
          <w:i w:val="0"/>
          <w:caps w:val="0"/>
          <w:color w:val="000000"/>
          <w:spacing w:val="0"/>
          <w:sz w:val="28"/>
          <w:szCs w:val="28"/>
        </w:rPr>
      </w:pPr>
    </w:p>
    <w:p>
      <w:pPr>
        <w:pStyle w:val="9"/>
        <w:keepNext w:val="0"/>
        <w:keepLines w:val="0"/>
        <w:widowControl/>
        <w:suppressLineNumbers w:val="0"/>
        <w:spacing w:before="25" w:beforeAutospacing="0" w:after="25" w:afterAutospacing="0"/>
        <w:ind w:left="0" w:right="0" w:firstLine="0"/>
        <w:jc w:val="center"/>
        <w:rPr>
          <w:rFonts w:hint="eastAsia" w:ascii="楷体" w:hAnsi="楷体" w:eastAsia="楷体" w:cs="楷体"/>
          <w:i w:val="0"/>
          <w:caps w:val="0"/>
          <w:color w:val="000000"/>
          <w:spacing w:val="0"/>
          <w:sz w:val="72"/>
          <w:szCs w:val="72"/>
        </w:rPr>
      </w:pPr>
      <w:r>
        <w:rPr>
          <w:rStyle w:val="15"/>
          <w:rFonts w:hint="eastAsia" w:ascii="楷体" w:hAnsi="楷体" w:eastAsia="楷体" w:cs="楷体"/>
          <w:i w:val="0"/>
          <w:caps w:val="0"/>
          <w:color w:val="000000"/>
          <w:spacing w:val="0"/>
          <w:sz w:val="72"/>
          <w:szCs w:val="72"/>
        </w:rPr>
        <w:t>福建省政府采购项目</w:t>
      </w:r>
    </w:p>
    <w:p>
      <w:pPr>
        <w:pStyle w:val="9"/>
        <w:keepNext w:val="0"/>
        <w:keepLines w:val="0"/>
        <w:widowControl/>
        <w:suppressLineNumbers w:val="0"/>
        <w:spacing w:before="25" w:beforeAutospacing="0" w:after="25" w:afterAutospacing="0"/>
        <w:ind w:left="0" w:right="0" w:firstLine="0"/>
        <w:jc w:val="center"/>
        <w:rPr>
          <w:rFonts w:hint="eastAsia" w:ascii="楷体" w:hAnsi="楷体" w:eastAsia="楷体" w:cs="楷体"/>
          <w:i w:val="0"/>
          <w:caps w:val="0"/>
          <w:color w:val="000000"/>
          <w:spacing w:val="0"/>
          <w:sz w:val="72"/>
          <w:szCs w:val="72"/>
        </w:rPr>
      </w:pPr>
      <w:r>
        <w:rPr>
          <w:rStyle w:val="15"/>
          <w:rFonts w:hint="eastAsia" w:ascii="楷体" w:hAnsi="楷体" w:eastAsia="楷体" w:cs="楷体"/>
          <w:i w:val="0"/>
          <w:caps w:val="0"/>
          <w:color w:val="000000"/>
          <w:spacing w:val="0"/>
          <w:sz w:val="72"/>
          <w:szCs w:val="72"/>
        </w:rPr>
        <w:t>竞争性磋商文件</w:t>
      </w:r>
    </w:p>
    <w:p>
      <w:pPr>
        <w:pStyle w:val="9"/>
        <w:keepNext w:val="0"/>
        <w:keepLines w:val="0"/>
        <w:widowControl/>
        <w:suppressLineNumbers w:val="0"/>
        <w:spacing w:before="25" w:beforeAutospacing="0" w:after="25" w:afterAutospacing="0"/>
        <w:ind w:left="0" w:right="0" w:firstLine="0"/>
        <w:jc w:val="center"/>
        <w:rPr>
          <w:rFonts w:hint="eastAsia" w:ascii="楷体" w:hAnsi="楷体" w:eastAsia="楷体" w:cs="楷体"/>
          <w:i w:val="0"/>
          <w:caps w:val="0"/>
          <w:color w:val="000000"/>
          <w:spacing w:val="0"/>
          <w:sz w:val="72"/>
          <w:szCs w:val="72"/>
        </w:rPr>
      </w:pPr>
      <w:r>
        <w:rPr>
          <w:rFonts w:hint="eastAsia" w:ascii="楷体" w:hAnsi="楷体" w:eastAsia="楷体" w:cs="楷体"/>
          <w:i w:val="0"/>
          <w:caps w:val="0"/>
          <w:color w:val="000000"/>
          <w:spacing w:val="0"/>
          <w:sz w:val="72"/>
          <w:szCs w:val="72"/>
        </w:rPr>
        <w:t> </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i w:val="0"/>
          <w:caps w:val="0"/>
          <w:color w:val="000000"/>
          <w:spacing w:val="0"/>
          <w:sz w:val="72"/>
          <w:szCs w:val="72"/>
        </w:rPr>
      </w:pPr>
      <w:r>
        <w:rPr>
          <w:rStyle w:val="15"/>
          <w:rFonts w:hint="eastAsia" w:ascii="楷体" w:hAnsi="楷体" w:eastAsia="楷体" w:cs="楷体"/>
          <w:i w:val="0"/>
          <w:caps w:val="0"/>
          <w:color w:val="000000"/>
          <w:spacing w:val="0"/>
          <w:sz w:val="72"/>
          <w:szCs w:val="72"/>
        </w:rPr>
        <w:t> </w:t>
      </w:r>
    </w:p>
    <w:p>
      <w:pPr>
        <w:pStyle w:val="9"/>
        <w:keepNext w:val="0"/>
        <w:keepLines w:val="0"/>
        <w:widowControl/>
        <w:suppressLineNumbers w:val="0"/>
        <w:spacing w:before="25" w:beforeAutospacing="0" w:after="25" w:afterAutospacing="0"/>
        <w:ind w:left="0" w:right="0" w:firstLine="0"/>
        <w:jc w:val="center"/>
        <w:rPr>
          <w:rFonts w:hint="eastAsia" w:ascii="楷体" w:hAnsi="楷体" w:eastAsia="楷体" w:cs="楷体"/>
          <w:i w:val="0"/>
          <w:caps w:val="0"/>
          <w:color w:val="000000"/>
          <w:spacing w:val="0"/>
          <w:sz w:val="36"/>
          <w:szCs w:val="36"/>
        </w:rPr>
      </w:pPr>
      <w:r>
        <w:rPr>
          <w:rStyle w:val="15"/>
          <w:rFonts w:hint="eastAsia" w:ascii="楷体" w:hAnsi="楷体" w:eastAsia="楷体" w:cs="楷体"/>
          <w:i w:val="0"/>
          <w:caps w:val="0"/>
          <w:color w:val="000000"/>
          <w:spacing w:val="0"/>
          <w:sz w:val="36"/>
          <w:szCs w:val="36"/>
        </w:rPr>
        <w:t>项目名称：</w:t>
      </w:r>
      <w:r>
        <w:rPr>
          <w:rFonts w:hint="eastAsia" w:ascii="楷体" w:hAnsi="楷体" w:eastAsia="楷体" w:cs="楷体"/>
          <w:i w:val="0"/>
          <w:caps w:val="0"/>
          <w:color w:val="000000"/>
          <w:spacing w:val="0"/>
          <w:sz w:val="36"/>
          <w:szCs w:val="36"/>
          <w:u w:val="single"/>
          <w:lang w:eastAsia="zh-CN"/>
        </w:rPr>
        <w:t>莆田第十中学食堂运营管理服务</w:t>
      </w:r>
      <w:r>
        <w:rPr>
          <w:rFonts w:hint="eastAsia" w:ascii="楷体" w:hAnsi="楷体" w:eastAsia="楷体" w:cs="楷体"/>
          <w:i w:val="0"/>
          <w:caps w:val="0"/>
          <w:color w:val="000000"/>
          <w:spacing w:val="0"/>
          <w:sz w:val="36"/>
          <w:szCs w:val="36"/>
          <w:u w:val="single"/>
        </w:rPr>
        <w:t>采购项目</w:t>
      </w:r>
    </w:p>
    <w:p>
      <w:pPr>
        <w:pStyle w:val="9"/>
        <w:keepNext w:val="0"/>
        <w:keepLines w:val="0"/>
        <w:widowControl/>
        <w:suppressLineNumbers w:val="0"/>
        <w:spacing w:before="25" w:beforeAutospacing="0" w:after="25" w:afterAutospacing="0"/>
        <w:ind w:left="0" w:right="0" w:firstLine="0"/>
        <w:jc w:val="center"/>
        <w:rPr>
          <w:rStyle w:val="15"/>
          <w:rFonts w:hint="eastAsia" w:ascii="楷体" w:hAnsi="楷体" w:eastAsia="楷体" w:cs="楷体"/>
          <w:i w:val="0"/>
          <w:caps w:val="0"/>
          <w:color w:val="000000"/>
          <w:spacing w:val="0"/>
          <w:sz w:val="36"/>
          <w:szCs w:val="36"/>
        </w:rPr>
      </w:pPr>
    </w:p>
    <w:p>
      <w:pPr>
        <w:pStyle w:val="9"/>
        <w:keepNext w:val="0"/>
        <w:keepLines w:val="0"/>
        <w:widowControl/>
        <w:suppressLineNumbers w:val="0"/>
        <w:spacing w:before="25" w:beforeAutospacing="0" w:after="25" w:afterAutospacing="0"/>
        <w:ind w:left="0" w:right="0" w:firstLine="0"/>
        <w:jc w:val="center"/>
        <w:rPr>
          <w:rFonts w:hint="eastAsia" w:ascii="楷体" w:hAnsi="楷体" w:eastAsia="楷体" w:cs="楷体"/>
          <w:i w:val="0"/>
          <w:caps w:val="0"/>
          <w:color w:val="000000"/>
          <w:spacing w:val="0"/>
          <w:sz w:val="36"/>
          <w:szCs w:val="36"/>
          <w:lang w:eastAsia="zh-CN"/>
        </w:rPr>
      </w:pPr>
      <w:r>
        <w:rPr>
          <w:rStyle w:val="15"/>
          <w:rFonts w:hint="eastAsia" w:ascii="楷体" w:hAnsi="楷体" w:eastAsia="楷体" w:cs="楷体"/>
          <w:i w:val="0"/>
          <w:caps w:val="0"/>
          <w:color w:val="000000"/>
          <w:spacing w:val="0"/>
          <w:sz w:val="36"/>
          <w:szCs w:val="36"/>
        </w:rPr>
        <w:t>项目编号：</w:t>
      </w:r>
      <w:r>
        <w:rPr>
          <w:rFonts w:hint="eastAsia" w:ascii="楷体" w:hAnsi="楷体" w:eastAsia="楷体" w:cs="楷体"/>
          <w:i w:val="0"/>
          <w:caps w:val="0"/>
          <w:color w:val="000000"/>
          <w:spacing w:val="0"/>
          <w:sz w:val="36"/>
          <w:szCs w:val="36"/>
          <w:u w:val="single"/>
          <w:lang w:eastAsia="zh-CN"/>
        </w:rPr>
        <w:t>闽正辉【2022】采购1203</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i w:val="0"/>
          <w:caps w:val="0"/>
          <w:color w:val="000000"/>
          <w:spacing w:val="0"/>
          <w:sz w:val="36"/>
          <w:szCs w:val="36"/>
        </w:rPr>
      </w:pPr>
      <w:r>
        <w:rPr>
          <w:rFonts w:hint="eastAsia" w:ascii="楷体" w:hAnsi="楷体" w:eastAsia="楷体" w:cs="楷体"/>
          <w:i w:val="0"/>
          <w:caps w:val="0"/>
          <w:color w:val="000000"/>
          <w:spacing w:val="0"/>
          <w:sz w:val="36"/>
          <w:szCs w:val="36"/>
        </w:rPr>
        <w:t> </w:t>
      </w:r>
    </w:p>
    <w:p>
      <w:pPr>
        <w:pStyle w:val="9"/>
        <w:keepNext w:val="0"/>
        <w:keepLines w:val="0"/>
        <w:widowControl/>
        <w:suppressLineNumbers w:val="0"/>
        <w:spacing w:before="25" w:beforeAutospacing="0" w:after="25" w:afterAutospacing="0"/>
        <w:ind w:left="0" w:right="0" w:firstLine="0"/>
        <w:jc w:val="center"/>
        <w:rPr>
          <w:rStyle w:val="15"/>
          <w:rFonts w:hint="eastAsia" w:ascii="楷体" w:hAnsi="楷体" w:eastAsia="楷体" w:cs="楷体"/>
          <w:i w:val="0"/>
          <w:caps w:val="0"/>
          <w:color w:val="000000"/>
          <w:spacing w:val="0"/>
          <w:sz w:val="36"/>
          <w:szCs w:val="36"/>
        </w:rPr>
      </w:pPr>
    </w:p>
    <w:p>
      <w:pPr>
        <w:pStyle w:val="9"/>
        <w:keepNext w:val="0"/>
        <w:keepLines w:val="0"/>
        <w:widowControl/>
        <w:suppressLineNumbers w:val="0"/>
        <w:spacing w:before="25" w:beforeAutospacing="0" w:after="25" w:afterAutospacing="0"/>
        <w:ind w:left="0" w:right="0" w:firstLine="0"/>
        <w:jc w:val="center"/>
        <w:rPr>
          <w:rStyle w:val="15"/>
          <w:rFonts w:hint="eastAsia" w:ascii="楷体" w:hAnsi="楷体" w:eastAsia="楷体" w:cs="楷体"/>
          <w:i w:val="0"/>
          <w:caps w:val="0"/>
          <w:color w:val="000000"/>
          <w:spacing w:val="0"/>
          <w:sz w:val="36"/>
          <w:szCs w:val="36"/>
        </w:rPr>
      </w:pPr>
      <w:r>
        <w:rPr>
          <w:rStyle w:val="15"/>
          <w:rFonts w:hint="eastAsia" w:ascii="楷体" w:hAnsi="楷体" w:eastAsia="楷体" w:cs="楷体"/>
          <w:i w:val="0"/>
          <w:caps w:val="0"/>
          <w:color w:val="000000"/>
          <w:spacing w:val="0"/>
          <w:sz w:val="36"/>
          <w:szCs w:val="36"/>
          <w:lang w:eastAsia="zh-CN"/>
        </w:rPr>
        <w:t>采</w:t>
      </w:r>
      <w:r>
        <w:rPr>
          <w:rStyle w:val="15"/>
          <w:rFonts w:hint="eastAsia" w:ascii="楷体" w:hAnsi="楷体" w:eastAsia="楷体" w:cs="楷体"/>
          <w:i w:val="0"/>
          <w:caps w:val="0"/>
          <w:color w:val="000000"/>
          <w:spacing w:val="0"/>
          <w:sz w:val="36"/>
          <w:szCs w:val="36"/>
          <w:lang w:val="en-US" w:eastAsia="zh-CN"/>
        </w:rPr>
        <w:t xml:space="preserve"> </w:t>
      </w:r>
      <w:r>
        <w:rPr>
          <w:rStyle w:val="15"/>
          <w:rFonts w:hint="eastAsia" w:ascii="楷体" w:hAnsi="楷体" w:eastAsia="楷体" w:cs="楷体"/>
          <w:i w:val="0"/>
          <w:caps w:val="0"/>
          <w:color w:val="000000"/>
          <w:spacing w:val="0"/>
          <w:sz w:val="36"/>
          <w:szCs w:val="36"/>
          <w:lang w:eastAsia="zh-CN"/>
        </w:rPr>
        <w:t>购</w:t>
      </w:r>
      <w:r>
        <w:rPr>
          <w:rStyle w:val="15"/>
          <w:rFonts w:hint="eastAsia" w:ascii="楷体" w:hAnsi="楷体" w:eastAsia="楷体" w:cs="楷体"/>
          <w:i w:val="0"/>
          <w:caps w:val="0"/>
          <w:color w:val="000000"/>
          <w:spacing w:val="0"/>
          <w:sz w:val="36"/>
          <w:szCs w:val="36"/>
          <w:lang w:val="en-US" w:eastAsia="zh-CN"/>
        </w:rPr>
        <w:t xml:space="preserve"> </w:t>
      </w:r>
      <w:r>
        <w:rPr>
          <w:rStyle w:val="15"/>
          <w:rFonts w:hint="eastAsia" w:ascii="楷体" w:hAnsi="楷体" w:eastAsia="楷体" w:cs="楷体"/>
          <w:i w:val="0"/>
          <w:caps w:val="0"/>
          <w:color w:val="000000"/>
          <w:spacing w:val="0"/>
          <w:sz w:val="36"/>
          <w:szCs w:val="36"/>
          <w:lang w:eastAsia="zh-CN"/>
        </w:rPr>
        <w:t>人：莆田第十中学</w:t>
      </w:r>
    </w:p>
    <w:p>
      <w:pPr>
        <w:pStyle w:val="9"/>
        <w:keepNext w:val="0"/>
        <w:keepLines w:val="0"/>
        <w:widowControl/>
        <w:suppressLineNumbers w:val="0"/>
        <w:spacing w:before="25" w:beforeAutospacing="0" w:after="25" w:afterAutospacing="0"/>
        <w:ind w:left="0" w:right="0" w:firstLine="0"/>
        <w:jc w:val="center"/>
        <w:rPr>
          <w:rStyle w:val="15"/>
          <w:rFonts w:hint="eastAsia" w:ascii="楷体" w:hAnsi="楷体" w:eastAsia="楷体" w:cs="楷体"/>
          <w:i w:val="0"/>
          <w:caps w:val="0"/>
          <w:color w:val="000000"/>
          <w:spacing w:val="0"/>
          <w:sz w:val="36"/>
          <w:szCs w:val="36"/>
          <w:lang w:eastAsia="zh-CN"/>
        </w:rPr>
      </w:pPr>
    </w:p>
    <w:p>
      <w:pPr>
        <w:pStyle w:val="9"/>
        <w:keepNext w:val="0"/>
        <w:keepLines w:val="0"/>
        <w:widowControl/>
        <w:suppressLineNumbers w:val="0"/>
        <w:spacing w:before="25" w:beforeAutospacing="0" w:after="25" w:afterAutospacing="0"/>
        <w:ind w:left="0" w:right="0" w:firstLine="0"/>
        <w:jc w:val="center"/>
        <w:rPr>
          <w:rStyle w:val="15"/>
          <w:rFonts w:hint="eastAsia" w:ascii="楷体" w:hAnsi="楷体" w:eastAsia="楷体" w:cs="楷体"/>
          <w:i w:val="0"/>
          <w:caps w:val="0"/>
          <w:color w:val="000000"/>
          <w:spacing w:val="0"/>
          <w:sz w:val="36"/>
          <w:szCs w:val="36"/>
          <w:lang w:eastAsia="zh-CN"/>
        </w:rPr>
      </w:pPr>
      <w:r>
        <w:rPr>
          <w:rStyle w:val="15"/>
          <w:rFonts w:hint="eastAsia" w:ascii="楷体" w:hAnsi="楷体" w:eastAsia="楷体" w:cs="楷体"/>
          <w:i w:val="0"/>
          <w:caps w:val="0"/>
          <w:color w:val="000000"/>
          <w:spacing w:val="0"/>
          <w:sz w:val="36"/>
          <w:szCs w:val="36"/>
          <w:lang w:eastAsia="zh-CN"/>
        </w:rPr>
        <w:t>代理机构：福建省正辉招标代理有限公司</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i w:val="0"/>
          <w:caps w:val="0"/>
          <w:color w:val="000000"/>
          <w:spacing w:val="0"/>
          <w:sz w:val="28"/>
          <w:szCs w:val="28"/>
        </w:rPr>
      </w:pP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i w:val="0"/>
          <w:caps w:val="0"/>
          <w:color w:val="000000"/>
          <w:spacing w:val="0"/>
          <w:sz w:val="28"/>
          <w:szCs w:val="28"/>
        </w:rPr>
      </w:pPr>
      <w:r>
        <w:rPr>
          <w:rFonts w:hint="eastAsia" w:ascii="楷体" w:hAnsi="楷体" w:eastAsia="楷体" w:cs="楷体"/>
          <w:i w:val="0"/>
          <w:caps w:val="0"/>
          <w:color w:val="000000"/>
          <w:spacing w:val="0"/>
          <w:sz w:val="28"/>
          <w:szCs w:val="28"/>
        </w:rPr>
        <w:t> </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i w:val="0"/>
          <w:caps w:val="0"/>
          <w:color w:val="000000"/>
          <w:spacing w:val="0"/>
          <w:sz w:val="28"/>
          <w:szCs w:val="28"/>
        </w:rPr>
      </w:pP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i w:val="0"/>
          <w:caps w:val="0"/>
          <w:color w:val="000000"/>
          <w:spacing w:val="0"/>
          <w:sz w:val="28"/>
          <w:szCs w:val="28"/>
          <w:lang w:eastAsia="zh-CN"/>
        </w:rPr>
      </w:pPr>
    </w:p>
    <w:p>
      <w:pPr>
        <w:pStyle w:val="9"/>
        <w:keepNext w:val="0"/>
        <w:keepLines w:val="0"/>
        <w:widowControl/>
        <w:suppressLineNumbers w:val="0"/>
        <w:spacing w:before="25" w:beforeAutospacing="0" w:after="25" w:afterAutospacing="0" w:line="120" w:lineRule="atLeast"/>
        <w:ind w:left="0" w:right="240" w:firstLine="0"/>
        <w:jc w:val="center"/>
        <w:rPr>
          <w:rFonts w:hint="eastAsia" w:ascii="楷体" w:hAnsi="楷体" w:eastAsia="楷体" w:cs="楷体"/>
          <w:i w:val="0"/>
          <w:caps w:val="0"/>
          <w:color w:val="000000"/>
          <w:spacing w:val="0"/>
          <w:sz w:val="28"/>
          <w:szCs w:val="28"/>
        </w:rPr>
      </w:pPr>
      <w:r>
        <w:rPr>
          <w:rStyle w:val="15"/>
          <w:rFonts w:hint="eastAsia" w:ascii="楷体" w:hAnsi="楷体" w:eastAsia="楷体" w:cs="楷体"/>
          <w:i w:val="0"/>
          <w:caps w:val="0"/>
          <w:color w:val="000000"/>
          <w:spacing w:val="0"/>
          <w:sz w:val="28"/>
          <w:szCs w:val="28"/>
        </w:rPr>
        <w:t>2022年12月</w:t>
      </w:r>
    </w:p>
    <w:p>
      <w:pPr>
        <w:pStyle w:val="9"/>
        <w:keepNext w:val="0"/>
        <w:keepLines w:val="0"/>
        <w:widowControl/>
        <w:suppressLineNumbers w:val="0"/>
        <w:spacing w:before="25" w:beforeAutospacing="0" w:after="25" w:afterAutospacing="0"/>
        <w:ind w:left="0" w:right="0" w:firstLine="0"/>
        <w:jc w:val="center"/>
        <w:rPr>
          <w:rStyle w:val="15"/>
          <w:rFonts w:hint="eastAsia" w:ascii="楷体" w:hAnsi="楷体" w:eastAsia="楷体" w:cs="楷体"/>
          <w:spacing w:val="0"/>
          <w:sz w:val="28"/>
          <w:szCs w:val="28"/>
        </w:rPr>
        <w:sectPr>
          <w:pgSz w:w="11906" w:h="16838"/>
          <w:pgMar w:top="1440" w:right="1800" w:bottom="1440" w:left="1800" w:header="851" w:footer="992" w:gutter="0"/>
          <w:cols w:space="425" w:num="1"/>
          <w:docGrid w:type="lines" w:linePitch="312" w:charSpace="0"/>
        </w:sectPr>
      </w:pPr>
    </w:p>
    <w:p>
      <w:pPr>
        <w:pStyle w:val="9"/>
        <w:keepNext w:val="0"/>
        <w:keepLines w:val="0"/>
        <w:widowControl/>
        <w:suppressLineNumbers w:val="0"/>
        <w:spacing w:before="25" w:beforeAutospacing="0" w:after="25" w:afterAutospacing="0"/>
        <w:ind w:left="0" w:right="0" w:firstLine="0"/>
        <w:jc w:val="center"/>
        <w:rPr>
          <w:rFonts w:hint="eastAsia" w:ascii="楷体" w:hAnsi="楷体" w:eastAsia="楷体" w:cs="楷体"/>
          <w:sz w:val="28"/>
          <w:szCs w:val="28"/>
        </w:rPr>
      </w:pPr>
      <w:r>
        <w:rPr>
          <w:rStyle w:val="15"/>
          <w:rFonts w:hint="eastAsia" w:ascii="楷体" w:hAnsi="楷体" w:eastAsia="楷体" w:cs="楷体"/>
          <w:spacing w:val="0"/>
          <w:sz w:val="28"/>
          <w:szCs w:val="28"/>
        </w:rPr>
        <w:t>第一章  采购邀请书</w:t>
      </w:r>
    </w:p>
    <w:p>
      <w:pPr>
        <w:pStyle w:val="9"/>
        <w:keepNext w:val="0"/>
        <w:keepLines w:val="0"/>
        <w:widowControl/>
        <w:suppressLineNumbers w:val="0"/>
        <w:spacing w:before="25" w:beforeAutospacing="0" w:after="25" w:afterAutospacing="0"/>
        <w:ind w:left="0" w:right="0" w:firstLine="0"/>
        <w:jc w:val="center"/>
        <w:rPr>
          <w:rFonts w:hint="eastAsia" w:ascii="楷体" w:hAnsi="楷体" w:eastAsia="楷体" w:cs="楷体"/>
          <w:sz w:val="28"/>
          <w:szCs w:val="28"/>
        </w:rPr>
      </w:pPr>
      <w:r>
        <w:rPr>
          <w:rStyle w:val="15"/>
          <w:rFonts w:hint="eastAsia" w:ascii="楷体" w:hAnsi="楷体" w:eastAsia="楷体" w:cs="楷体"/>
          <w:spacing w:val="0"/>
          <w:sz w:val="28"/>
          <w:szCs w:val="28"/>
        </w:rPr>
        <w:t>竞争性磋商采购公告</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r>
        <w:rPr>
          <w:rFonts w:hint="eastAsia" w:ascii="楷体" w:hAnsi="楷体" w:eastAsia="楷体" w:cs="楷体"/>
          <w:spacing w:val="0"/>
          <w:sz w:val="28"/>
          <w:szCs w:val="28"/>
          <w:lang w:val="en-US" w:eastAsia="zh-CN"/>
        </w:rPr>
        <w:t xml:space="preserve">   </w:t>
      </w:r>
      <w:r>
        <w:rPr>
          <w:rFonts w:hint="eastAsia" w:ascii="楷体" w:hAnsi="楷体" w:eastAsia="楷体" w:cs="楷体"/>
          <w:spacing w:val="0"/>
          <w:sz w:val="28"/>
          <w:szCs w:val="28"/>
        </w:rPr>
        <w:t>  </w:t>
      </w:r>
      <w:r>
        <w:rPr>
          <w:rFonts w:hint="eastAsia" w:ascii="楷体" w:hAnsi="楷体" w:eastAsia="楷体" w:cs="楷体"/>
          <w:spacing w:val="0"/>
          <w:sz w:val="28"/>
          <w:szCs w:val="28"/>
          <w:u w:val="single"/>
          <w:lang w:eastAsia="zh-CN"/>
        </w:rPr>
        <w:t>莆田第十中学</w:t>
      </w:r>
      <w:r>
        <w:rPr>
          <w:rFonts w:hint="eastAsia" w:ascii="楷体" w:hAnsi="楷体" w:eastAsia="楷体" w:cs="楷体"/>
          <w:spacing w:val="0"/>
          <w:sz w:val="28"/>
          <w:szCs w:val="28"/>
        </w:rPr>
        <w:t>已根据政府采购相关法律法规，经相应程序确定采用</w:t>
      </w:r>
      <w:r>
        <w:rPr>
          <w:rFonts w:hint="eastAsia" w:ascii="楷体" w:hAnsi="楷体" w:eastAsia="楷体" w:cs="楷体"/>
          <w:spacing w:val="0"/>
          <w:sz w:val="28"/>
          <w:szCs w:val="28"/>
          <w:u w:val="single"/>
        </w:rPr>
        <w:t> 竞争性磋商 </w:t>
      </w:r>
      <w:r>
        <w:rPr>
          <w:rFonts w:hint="eastAsia" w:ascii="楷体" w:hAnsi="楷体" w:eastAsia="楷体" w:cs="楷体"/>
          <w:spacing w:val="0"/>
          <w:sz w:val="28"/>
          <w:szCs w:val="28"/>
        </w:rPr>
        <w:t>方式组织</w:t>
      </w:r>
      <w:r>
        <w:rPr>
          <w:rFonts w:hint="eastAsia" w:ascii="楷体" w:hAnsi="楷体" w:eastAsia="楷体" w:cs="楷体"/>
          <w:spacing w:val="0"/>
          <w:sz w:val="28"/>
          <w:szCs w:val="28"/>
          <w:u w:val="single"/>
          <w:lang w:eastAsia="zh-CN"/>
        </w:rPr>
        <w:t>莆田第十中学食堂运营管理服务</w:t>
      </w:r>
      <w:r>
        <w:rPr>
          <w:rFonts w:hint="eastAsia" w:ascii="楷体" w:hAnsi="楷体" w:eastAsia="楷体" w:cs="楷体"/>
          <w:spacing w:val="0"/>
          <w:sz w:val="28"/>
          <w:szCs w:val="28"/>
          <w:u w:val="single"/>
        </w:rPr>
        <w:t>采购</w:t>
      </w:r>
      <w:r>
        <w:rPr>
          <w:rFonts w:hint="eastAsia" w:ascii="楷体" w:hAnsi="楷体" w:eastAsia="楷体" w:cs="楷体"/>
          <w:spacing w:val="0"/>
          <w:sz w:val="28"/>
          <w:szCs w:val="28"/>
          <w:u w:val="single"/>
          <w:lang w:eastAsia="zh-CN"/>
        </w:rPr>
        <w:t>项目</w:t>
      </w:r>
      <w:r>
        <w:rPr>
          <w:rFonts w:hint="eastAsia" w:ascii="楷体" w:hAnsi="楷体" w:eastAsia="楷体" w:cs="楷体"/>
          <w:spacing w:val="0"/>
          <w:sz w:val="28"/>
          <w:szCs w:val="28"/>
        </w:rPr>
        <w:t>（以下简称：“本项目”）的政府采购活动，现欢迎国内合格的供应商前来参加。本项目由采购人委托</w:t>
      </w:r>
      <w:r>
        <w:rPr>
          <w:rFonts w:hint="eastAsia" w:ascii="楷体" w:hAnsi="楷体" w:eastAsia="楷体" w:cs="楷体"/>
          <w:spacing w:val="0"/>
          <w:sz w:val="28"/>
          <w:szCs w:val="28"/>
          <w:u w:val="single"/>
          <w:lang w:eastAsia="zh-CN"/>
        </w:rPr>
        <w:t>福建省正辉招标代理有限公司</w:t>
      </w:r>
      <w:r>
        <w:rPr>
          <w:rFonts w:hint="eastAsia" w:ascii="楷体" w:hAnsi="楷体" w:eastAsia="楷体" w:cs="楷体"/>
          <w:spacing w:val="0"/>
          <w:sz w:val="28"/>
          <w:szCs w:val="28"/>
        </w:rPr>
        <w:t>开展竞争性磋商活动。</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r>
        <w:rPr>
          <w:rFonts w:hint="eastAsia" w:ascii="楷体" w:hAnsi="楷体" w:eastAsia="楷体" w:cs="楷体"/>
          <w:spacing w:val="0"/>
          <w:sz w:val="28"/>
          <w:szCs w:val="28"/>
          <w:lang w:val="en-US" w:eastAsia="zh-CN"/>
        </w:rPr>
        <w:t xml:space="preserve">  </w:t>
      </w:r>
      <w:r>
        <w:rPr>
          <w:rFonts w:hint="eastAsia" w:ascii="楷体" w:hAnsi="楷体" w:eastAsia="楷体" w:cs="楷体"/>
          <w:spacing w:val="0"/>
          <w:sz w:val="28"/>
          <w:szCs w:val="28"/>
        </w:rPr>
        <w:t>1.项目名称：</w:t>
      </w:r>
      <w:r>
        <w:rPr>
          <w:rFonts w:hint="eastAsia" w:ascii="楷体" w:hAnsi="楷体" w:eastAsia="楷体" w:cs="楷体"/>
          <w:spacing w:val="0"/>
          <w:sz w:val="28"/>
          <w:szCs w:val="28"/>
          <w:lang w:eastAsia="zh-CN"/>
        </w:rPr>
        <w:t>莆田第十中学食堂运营管理服务</w:t>
      </w:r>
      <w:r>
        <w:rPr>
          <w:rFonts w:hint="eastAsia" w:ascii="楷体" w:hAnsi="楷体" w:eastAsia="楷体" w:cs="楷体"/>
          <w:spacing w:val="0"/>
          <w:sz w:val="28"/>
          <w:szCs w:val="28"/>
        </w:rPr>
        <w:t>采购项目。</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xml:space="preserve">  </w:t>
      </w:r>
      <w:r>
        <w:rPr>
          <w:rFonts w:hint="eastAsia" w:ascii="楷体" w:hAnsi="楷体" w:eastAsia="楷体" w:cs="楷体"/>
          <w:spacing w:val="0"/>
          <w:sz w:val="28"/>
          <w:szCs w:val="28"/>
          <w:lang w:val="en-US" w:eastAsia="zh-CN"/>
        </w:rPr>
        <w:t xml:space="preserve">  </w:t>
      </w:r>
      <w:r>
        <w:rPr>
          <w:rFonts w:hint="eastAsia" w:ascii="楷体" w:hAnsi="楷体" w:eastAsia="楷体" w:cs="楷体"/>
          <w:spacing w:val="0"/>
          <w:sz w:val="28"/>
          <w:szCs w:val="28"/>
        </w:rPr>
        <w:t> 2.备案编号：</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r>
        <w:rPr>
          <w:rFonts w:hint="eastAsia" w:ascii="楷体" w:hAnsi="楷体" w:eastAsia="楷体" w:cs="楷体"/>
          <w:spacing w:val="0"/>
          <w:sz w:val="28"/>
          <w:szCs w:val="28"/>
          <w:lang w:val="en-US" w:eastAsia="zh-CN"/>
        </w:rPr>
        <w:t xml:space="preserve">  </w:t>
      </w:r>
      <w:r>
        <w:rPr>
          <w:rFonts w:hint="eastAsia" w:ascii="楷体" w:hAnsi="楷体" w:eastAsia="楷体" w:cs="楷体"/>
          <w:spacing w:val="0"/>
          <w:sz w:val="28"/>
          <w:szCs w:val="28"/>
        </w:rPr>
        <w:t>3.项目编号：</w:t>
      </w:r>
      <w:r>
        <w:rPr>
          <w:rFonts w:hint="eastAsia" w:ascii="楷体" w:hAnsi="楷体" w:eastAsia="楷体" w:cs="楷体"/>
          <w:spacing w:val="0"/>
          <w:sz w:val="28"/>
          <w:szCs w:val="28"/>
          <w:lang w:eastAsia="zh-CN"/>
        </w:rPr>
        <w:t>闽正辉【2022】采购1203</w:t>
      </w:r>
      <w:r>
        <w:rPr>
          <w:rFonts w:hint="eastAsia" w:ascii="楷体" w:hAnsi="楷体" w:eastAsia="楷体" w:cs="楷体"/>
          <w:spacing w:val="0"/>
          <w:sz w:val="28"/>
          <w:szCs w:val="28"/>
        </w:rPr>
        <w:t>。</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r>
        <w:rPr>
          <w:rFonts w:hint="eastAsia" w:ascii="楷体" w:hAnsi="楷体" w:eastAsia="楷体" w:cs="楷体"/>
          <w:spacing w:val="0"/>
          <w:sz w:val="28"/>
          <w:szCs w:val="28"/>
          <w:lang w:val="en-US" w:eastAsia="zh-CN"/>
        </w:rPr>
        <w:t xml:space="preserve">  </w:t>
      </w:r>
      <w:r>
        <w:rPr>
          <w:rFonts w:hint="eastAsia" w:ascii="楷体" w:hAnsi="楷体" w:eastAsia="楷体" w:cs="楷体"/>
          <w:spacing w:val="0"/>
          <w:sz w:val="28"/>
          <w:szCs w:val="28"/>
        </w:rPr>
        <w:t xml:space="preserve">  4.采购内容及要求：</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0" w:lineRule="atLeast"/>
        <w:jc w:val="right"/>
        <w:textAlignment w:val="auto"/>
        <w:rPr>
          <w:rFonts w:hint="eastAsia" w:ascii="楷体" w:hAnsi="楷体" w:eastAsia="楷体" w:cs="楷体"/>
          <w:sz w:val="28"/>
          <w:szCs w:val="28"/>
        </w:rPr>
      </w:pPr>
      <w:r>
        <w:rPr>
          <w:rFonts w:hint="eastAsia" w:ascii="楷体" w:hAnsi="楷体" w:eastAsia="楷体" w:cs="楷体"/>
          <w:sz w:val="28"/>
          <w:szCs w:val="28"/>
        </w:rPr>
        <w:t>金额单位：人民币元</w:t>
      </w:r>
    </w:p>
    <w:tbl>
      <w:tblPr>
        <w:tblStyle w:val="12"/>
        <w:tblW w:w="98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116"/>
        <w:gridCol w:w="945"/>
        <w:gridCol w:w="459"/>
        <w:gridCol w:w="1562"/>
        <w:gridCol w:w="1840"/>
        <w:gridCol w:w="930"/>
        <w:gridCol w:w="2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jc w:val="center"/>
        </w:trPr>
        <w:tc>
          <w:tcPr>
            <w:tcW w:w="639" w:type="dxa"/>
            <w:noWrap w:val="0"/>
            <w:vAlign w:val="center"/>
          </w:tcPr>
          <w:p>
            <w:pPr>
              <w:keepNext w:val="0"/>
              <w:keepLines w:val="0"/>
              <w:pageBreakBefore w:val="0"/>
              <w:tabs>
                <w:tab w:val="left" w:pos="978"/>
              </w:tabs>
              <w:kinsoku/>
              <w:wordWrap/>
              <w:overflowPunct/>
              <w:topLinePunct w:val="0"/>
              <w:autoSpaceDE/>
              <w:autoSpaceDN/>
              <w:bidi w:val="0"/>
              <w:adjustRightInd/>
              <w:snapToGrid/>
              <w:spacing w:beforeAutospacing="0" w:afterAutospacing="0" w:line="0" w:lineRule="atLeast"/>
              <w:jc w:val="center"/>
              <w:textAlignment w:val="auto"/>
              <w:rPr>
                <w:rFonts w:hint="eastAsia" w:ascii="楷体" w:hAnsi="楷体" w:eastAsia="楷体" w:cs="楷体"/>
                <w:b/>
                <w:bCs/>
                <w:sz w:val="28"/>
                <w:szCs w:val="28"/>
              </w:rPr>
            </w:pPr>
            <w:r>
              <w:rPr>
                <w:rFonts w:hint="eastAsia" w:ascii="楷体" w:hAnsi="楷体" w:eastAsia="楷体" w:cs="楷体"/>
                <w:b/>
                <w:bCs/>
                <w:sz w:val="28"/>
                <w:szCs w:val="28"/>
              </w:rPr>
              <w:t>合同包</w:t>
            </w:r>
          </w:p>
        </w:tc>
        <w:tc>
          <w:tcPr>
            <w:tcW w:w="1116" w:type="dxa"/>
            <w:noWrap w:val="0"/>
            <w:vAlign w:val="center"/>
          </w:tcPr>
          <w:p>
            <w:pPr>
              <w:keepNext w:val="0"/>
              <w:keepLines w:val="0"/>
              <w:pageBreakBefore w:val="0"/>
              <w:tabs>
                <w:tab w:val="left" w:pos="978"/>
              </w:tabs>
              <w:kinsoku/>
              <w:wordWrap/>
              <w:overflowPunct/>
              <w:topLinePunct w:val="0"/>
              <w:autoSpaceDE/>
              <w:autoSpaceDN/>
              <w:bidi w:val="0"/>
              <w:adjustRightInd/>
              <w:snapToGrid/>
              <w:spacing w:beforeAutospacing="0" w:afterAutospacing="0" w:line="0" w:lineRule="atLeast"/>
              <w:jc w:val="center"/>
              <w:textAlignment w:val="auto"/>
              <w:rPr>
                <w:rFonts w:hint="eastAsia" w:ascii="楷体" w:hAnsi="楷体" w:eastAsia="楷体" w:cs="楷体"/>
                <w:b/>
                <w:bCs/>
                <w:sz w:val="28"/>
                <w:szCs w:val="28"/>
              </w:rPr>
            </w:pPr>
            <w:r>
              <w:rPr>
                <w:rFonts w:hint="eastAsia" w:ascii="楷体" w:hAnsi="楷体" w:eastAsia="楷体" w:cs="楷体"/>
                <w:b/>
                <w:bCs/>
                <w:sz w:val="28"/>
                <w:szCs w:val="28"/>
              </w:rPr>
              <w:t>标的名称</w:t>
            </w:r>
          </w:p>
        </w:tc>
        <w:tc>
          <w:tcPr>
            <w:tcW w:w="945" w:type="dxa"/>
            <w:noWrap w:val="0"/>
            <w:vAlign w:val="center"/>
          </w:tcPr>
          <w:p>
            <w:pPr>
              <w:keepNext w:val="0"/>
              <w:keepLines w:val="0"/>
              <w:pageBreakBefore w:val="0"/>
              <w:tabs>
                <w:tab w:val="left" w:pos="978"/>
              </w:tabs>
              <w:kinsoku/>
              <w:wordWrap/>
              <w:overflowPunct/>
              <w:topLinePunct w:val="0"/>
              <w:autoSpaceDE/>
              <w:autoSpaceDN/>
              <w:bidi w:val="0"/>
              <w:adjustRightInd/>
              <w:snapToGrid/>
              <w:spacing w:beforeAutospacing="0" w:afterAutospacing="0" w:line="0" w:lineRule="atLeast"/>
              <w:jc w:val="center"/>
              <w:textAlignment w:val="auto"/>
              <w:rPr>
                <w:rFonts w:hint="eastAsia" w:ascii="楷体" w:hAnsi="楷体" w:eastAsia="楷体" w:cs="楷体"/>
                <w:b/>
                <w:bCs/>
                <w:sz w:val="28"/>
                <w:szCs w:val="28"/>
              </w:rPr>
            </w:pPr>
            <w:r>
              <w:rPr>
                <w:rFonts w:hint="eastAsia" w:ascii="楷体" w:hAnsi="楷体" w:eastAsia="楷体" w:cs="楷体"/>
                <w:b/>
                <w:bCs/>
                <w:sz w:val="28"/>
                <w:szCs w:val="28"/>
              </w:rPr>
              <w:t>主要服务内容</w:t>
            </w:r>
          </w:p>
        </w:tc>
        <w:tc>
          <w:tcPr>
            <w:tcW w:w="459" w:type="dxa"/>
            <w:noWrap w:val="0"/>
            <w:vAlign w:val="center"/>
          </w:tcPr>
          <w:p>
            <w:pPr>
              <w:keepNext w:val="0"/>
              <w:keepLines w:val="0"/>
              <w:pageBreakBefore w:val="0"/>
              <w:tabs>
                <w:tab w:val="left" w:pos="978"/>
              </w:tabs>
              <w:kinsoku/>
              <w:wordWrap/>
              <w:overflowPunct/>
              <w:topLinePunct w:val="0"/>
              <w:autoSpaceDE/>
              <w:autoSpaceDN/>
              <w:bidi w:val="0"/>
              <w:adjustRightInd/>
              <w:snapToGrid/>
              <w:spacing w:beforeAutospacing="0" w:afterAutospacing="0" w:line="0" w:lineRule="atLeast"/>
              <w:jc w:val="center"/>
              <w:textAlignment w:val="auto"/>
              <w:rPr>
                <w:rFonts w:hint="eastAsia" w:ascii="楷体" w:hAnsi="楷体" w:eastAsia="楷体" w:cs="楷体"/>
                <w:b/>
                <w:bCs/>
                <w:sz w:val="28"/>
                <w:szCs w:val="28"/>
              </w:rPr>
            </w:pPr>
            <w:r>
              <w:rPr>
                <w:rFonts w:hint="eastAsia" w:ascii="楷体" w:hAnsi="楷体" w:eastAsia="楷体" w:cs="楷体"/>
                <w:b/>
                <w:bCs/>
                <w:sz w:val="28"/>
                <w:szCs w:val="28"/>
              </w:rPr>
              <w:t>数量</w:t>
            </w:r>
          </w:p>
        </w:tc>
        <w:tc>
          <w:tcPr>
            <w:tcW w:w="1562" w:type="dxa"/>
            <w:noWrap w:val="0"/>
            <w:vAlign w:val="center"/>
          </w:tcPr>
          <w:p>
            <w:pPr>
              <w:keepNext w:val="0"/>
              <w:keepLines w:val="0"/>
              <w:pageBreakBefore w:val="0"/>
              <w:tabs>
                <w:tab w:val="left" w:pos="978"/>
              </w:tabs>
              <w:kinsoku/>
              <w:wordWrap/>
              <w:overflowPunct/>
              <w:topLinePunct w:val="0"/>
              <w:autoSpaceDE/>
              <w:autoSpaceDN/>
              <w:bidi w:val="0"/>
              <w:adjustRightInd/>
              <w:snapToGrid/>
              <w:spacing w:beforeAutospacing="0" w:afterAutospacing="0" w:line="0" w:lineRule="atLeast"/>
              <w:jc w:val="center"/>
              <w:textAlignment w:val="auto"/>
              <w:rPr>
                <w:rFonts w:hint="eastAsia" w:ascii="楷体" w:hAnsi="楷体" w:eastAsia="楷体" w:cs="楷体"/>
                <w:b/>
                <w:bCs/>
                <w:sz w:val="28"/>
                <w:szCs w:val="28"/>
              </w:rPr>
            </w:pPr>
            <w:r>
              <w:rPr>
                <w:rFonts w:hint="eastAsia" w:ascii="楷体" w:hAnsi="楷体" w:eastAsia="楷体" w:cs="楷体"/>
                <w:b/>
                <w:bCs/>
                <w:sz w:val="28"/>
                <w:szCs w:val="28"/>
                <w:lang w:val="en-US" w:eastAsia="zh-CN"/>
              </w:rPr>
              <w:t>单月</w:t>
            </w:r>
            <w:r>
              <w:rPr>
                <w:rFonts w:hint="eastAsia" w:ascii="楷体" w:hAnsi="楷体" w:eastAsia="楷体" w:cs="楷体"/>
                <w:b/>
                <w:bCs/>
                <w:sz w:val="28"/>
                <w:szCs w:val="28"/>
              </w:rPr>
              <w:t>最高限价要求</w:t>
            </w:r>
          </w:p>
        </w:tc>
        <w:tc>
          <w:tcPr>
            <w:tcW w:w="1840" w:type="dxa"/>
            <w:noWrap w:val="0"/>
            <w:vAlign w:val="center"/>
          </w:tcPr>
          <w:p>
            <w:pPr>
              <w:keepNext w:val="0"/>
              <w:keepLines w:val="0"/>
              <w:pageBreakBefore w:val="0"/>
              <w:tabs>
                <w:tab w:val="left" w:pos="978"/>
              </w:tabs>
              <w:kinsoku/>
              <w:wordWrap/>
              <w:overflowPunct/>
              <w:topLinePunct w:val="0"/>
              <w:autoSpaceDE/>
              <w:autoSpaceDN/>
              <w:bidi w:val="0"/>
              <w:adjustRightInd/>
              <w:snapToGrid/>
              <w:spacing w:beforeAutospacing="0" w:afterAutospacing="0" w:line="0" w:lineRule="atLeast"/>
              <w:jc w:val="center"/>
              <w:textAlignment w:val="auto"/>
              <w:rPr>
                <w:rFonts w:hint="eastAsia" w:ascii="楷体" w:hAnsi="楷体" w:eastAsia="楷体" w:cs="楷体"/>
                <w:b/>
                <w:bCs/>
                <w:sz w:val="28"/>
                <w:szCs w:val="28"/>
              </w:rPr>
            </w:pPr>
            <w:r>
              <w:rPr>
                <w:rFonts w:hint="eastAsia" w:ascii="楷体" w:hAnsi="楷体" w:eastAsia="楷体" w:cs="楷体"/>
                <w:b/>
                <w:bCs/>
                <w:sz w:val="28"/>
                <w:szCs w:val="28"/>
              </w:rPr>
              <w:t>经营管理服务期限</w:t>
            </w:r>
          </w:p>
        </w:tc>
        <w:tc>
          <w:tcPr>
            <w:tcW w:w="930" w:type="dxa"/>
            <w:noWrap w:val="0"/>
            <w:vAlign w:val="center"/>
          </w:tcPr>
          <w:p>
            <w:pPr>
              <w:keepNext w:val="0"/>
              <w:keepLines w:val="0"/>
              <w:pageBreakBefore w:val="0"/>
              <w:tabs>
                <w:tab w:val="left" w:pos="978"/>
              </w:tabs>
              <w:kinsoku/>
              <w:wordWrap/>
              <w:overflowPunct/>
              <w:topLinePunct w:val="0"/>
              <w:autoSpaceDE/>
              <w:autoSpaceDN/>
              <w:bidi w:val="0"/>
              <w:adjustRightInd/>
              <w:snapToGrid/>
              <w:spacing w:beforeAutospacing="0" w:afterAutospacing="0" w:line="0" w:lineRule="atLeast"/>
              <w:jc w:val="center"/>
              <w:textAlignment w:val="auto"/>
              <w:rPr>
                <w:rFonts w:hint="eastAsia" w:ascii="楷体" w:hAnsi="楷体" w:eastAsia="楷体" w:cs="楷体"/>
                <w:b/>
                <w:bCs/>
                <w:sz w:val="28"/>
                <w:szCs w:val="28"/>
              </w:rPr>
            </w:pPr>
            <w:r>
              <w:rPr>
                <w:rFonts w:hint="eastAsia" w:ascii="楷体" w:hAnsi="楷体" w:eastAsia="楷体" w:cs="楷体"/>
                <w:b/>
                <w:bCs/>
                <w:sz w:val="28"/>
                <w:szCs w:val="28"/>
              </w:rPr>
              <w:t>投标保证金（元）</w:t>
            </w:r>
          </w:p>
        </w:tc>
        <w:tc>
          <w:tcPr>
            <w:tcW w:w="2368" w:type="dxa"/>
            <w:noWrap w:val="0"/>
            <w:vAlign w:val="center"/>
          </w:tcPr>
          <w:p>
            <w:pPr>
              <w:keepNext w:val="0"/>
              <w:keepLines w:val="0"/>
              <w:pageBreakBefore w:val="0"/>
              <w:tabs>
                <w:tab w:val="left" w:pos="978"/>
              </w:tabs>
              <w:kinsoku/>
              <w:wordWrap/>
              <w:overflowPunct/>
              <w:topLinePunct w:val="0"/>
              <w:autoSpaceDE/>
              <w:autoSpaceDN/>
              <w:bidi w:val="0"/>
              <w:adjustRightInd/>
              <w:snapToGrid/>
              <w:spacing w:beforeAutospacing="0" w:afterAutospacing="0" w:line="0" w:lineRule="atLeast"/>
              <w:jc w:val="center"/>
              <w:textAlignment w:val="auto"/>
              <w:rPr>
                <w:rFonts w:hint="eastAsia" w:ascii="楷体" w:hAnsi="楷体" w:eastAsia="楷体" w:cs="楷体"/>
                <w:b/>
                <w:bCs/>
                <w:sz w:val="28"/>
                <w:szCs w:val="28"/>
              </w:rPr>
            </w:pPr>
            <w:r>
              <w:rPr>
                <w:rFonts w:hint="eastAsia" w:ascii="楷体" w:hAnsi="楷体" w:eastAsia="楷体" w:cs="楷体"/>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639" w:type="dxa"/>
            <w:noWrap w:val="0"/>
            <w:vAlign w:val="center"/>
          </w:tcPr>
          <w:p>
            <w:pPr>
              <w:keepNext w:val="0"/>
              <w:keepLines w:val="0"/>
              <w:pageBreakBefore w:val="0"/>
              <w:tabs>
                <w:tab w:val="left" w:pos="978"/>
              </w:tabs>
              <w:kinsoku/>
              <w:wordWrap/>
              <w:overflowPunct/>
              <w:topLinePunct w:val="0"/>
              <w:autoSpaceDE/>
              <w:autoSpaceDN/>
              <w:bidi w:val="0"/>
              <w:adjustRightInd/>
              <w:snapToGrid/>
              <w:spacing w:beforeAutospacing="0" w:afterAutospacing="0" w:line="0" w:lineRule="atLeast"/>
              <w:jc w:val="center"/>
              <w:textAlignment w:val="auto"/>
              <w:rPr>
                <w:rFonts w:hint="eastAsia" w:ascii="楷体" w:hAnsi="楷体" w:eastAsia="楷体" w:cs="楷体"/>
                <w:sz w:val="28"/>
                <w:szCs w:val="28"/>
              </w:rPr>
            </w:pPr>
            <w:r>
              <w:rPr>
                <w:rFonts w:hint="eastAsia" w:ascii="楷体" w:hAnsi="楷体" w:eastAsia="楷体" w:cs="楷体"/>
                <w:sz w:val="28"/>
                <w:szCs w:val="28"/>
              </w:rPr>
              <w:t>1</w:t>
            </w:r>
          </w:p>
        </w:tc>
        <w:tc>
          <w:tcPr>
            <w:tcW w:w="1116" w:type="dxa"/>
            <w:noWrap w:val="0"/>
            <w:vAlign w:val="center"/>
          </w:tcPr>
          <w:p>
            <w:pPr>
              <w:keepNext w:val="0"/>
              <w:keepLines w:val="0"/>
              <w:pageBreakBefore w:val="0"/>
              <w:tabs>
                <w:tab w:val="left" w:pos="978"/>
              </w:tabs>
              <w:kinsoku/>
              <w:wordWrap/>
              <w:overflowPunct/>
              <w:topLinePunct w:val="0"/>
              <w:autoSpaceDE/>
              <w:autoSpaceDN/>
              <w:bidi w:val="0"/>
              <w:adjustRightInd/>
              <w:snapToGrid/>
              <w:spacing w:beforeAutospacing="0" w:afterAutospacing="0" w:line="0" w:lineRule="atLeast"/>
              <w:jc w:val="center"/>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莆田第十中学食堂运营管理服务</w:t>
            </w:r>
          </w:p>
        </w:tc>
        <w:tc>
          <w:tcPr>
            <w:tcW w:w="945" w:type="dxa"/>
            <w:noWrap w:val="0"/>
            <w:vAlign w:val="center"/>
          </w:tcPr>
          <w:p>
            <w:pPr>
              <w:keepNext w:val="0"/>
              <w:keepLines w:val="0"/>
              <w:pageBreakBefore w:val="0"/>
              <w:tabs>
                <w:tab w:val="left" w:pos="978"/>
              </w:tabs>
              <w:kinsoku/>
              <w:wordWrap/>
              <w:overflowPunct/>
              <w:topLinePunct w:val="0"/>
              <w:autoSpaceDE/>
              <w:autoSpaceDN/>
              <w:bidi w:val="0"/>
              <w:adjustRightInd/>
              <w:snapToGrid/>
              <w:spacing w:beforeAutospacing="0" w:afterAutospacing="0" w:line="0" w:lineRule="atLeast"/>
              <w:jc w:val="center"/>
              <w:textAlignment w:val="auto"/>
              <w:rPr>
                <w:rFonts w:hint="eastAsia" w:ascii="楷体" w:hAnsi="楷体" w:eastAsia="楷体" w:cs="楷体"/>
                <w:color w:val="FF0000"/>
                <w:sz w:val="28"/>
                <w:szCs w:val="28"/>
              </w:rPr>
            </w:pPr>
            <w:r>
              <w:rPr>
                <w:rFonts w:hint="eastAsia" w:ascii="楷体" w:hAnsi="楷体" w:eastAsia="楷体" w:cs="楷体"/>
                <w:color w:val="000000" w:themeColor="text1"/>
                <w:sz w:val="28"/>
                <w:szCs w:val="28"/>
                <w14:textFill>
                  <w14:solidFill>
                    <w14:schemeClr w14:val="tx1"/>
                  </w14:solidFill>
                </w14:textFill>
              </w:rPr>
              <w:t>详见招标文件第</w:t>
            </w:r>
            <w:r>
              <w:rPr>
                <w:rFonts w:hint="eastAsia" w:ascii="楷体" w:hAnsi="楷体" w:eastAsia="楷体" w:cs="楷体"/>
                <w:color w:val="000000" w:themeColor="text1"/>
                <w:sz w:val="28"/>
                <w:szCs w:val="28"/>
                <w:lang w:val="en-US" w:eastAsia="zh-CN"/>
                <w14:textFill>
                  <w14:solidFill>
                    <w14:schemeClr w14:val="tx1"/>
                  </w14:solidFill>
                </w14:textFill>
              </w:rPr>
              <w:t>三</w:t>
            </w:r>
            <w:r>
              <w:rPr>
                <w:rFonts w:hint="eastAsia" w:ascii="楷体" w:hAnsi="楷体" w:eastAsia="楷体" w:cs="楷体"/>
                <w:color w:val="000000" w:themeColor="text1"/>
                <w:sz w:val="28"/>
                <w:szCs w:val="28"/>
                <w14:textFill>
                  <w14:solidFill>
                    <w14:schemeClr w14:val="tx1"/>
                  </w14:solidFill>
                </w14:textFill>
              </w:rPr>
              <w:t>章</w:t>
            </w:r>
          </w:p>
        </w:tc>
        <w:tc>
          <w:tcPr>
            <w:tcW w:w="459" w:type="dxa"/>
            <w:noWrap w:val="0"/>
            <w:vAlign w:val="center"/>
          </w:tcPr>
          <w:p>
            <w:pPr>
              <w:keepNext w:val="0"/>
              <w:keepLines w:val="0"/>
              <w:pageBreakBefore w:val="0"/>
              <w:tabs>
                <w:tab w:val="left" w:pos="978"/>
              </w:tabs>
              <w:kinsoku/>
              <w:wordWrap/>
              <w:overflowPunct/>
              <w:topLinePunct w:val="0"/>
              <w:autoSpaceDE/>
              <w:autoSpaceDN/>
              <w:bidi w:val="0"/>
              <w:adjustRightInd/>
              <w:snapToGrid/>
              <w:spacing w:beforeAutospacing="0" w:afterAutospacing="0" w:line="0" w:lineRule="atLeast"/>
              <w:jc w:val="center"/>
              <w:textAlignment w:val="auto"/>
              <w:rPr>
                <w:rFonts w:hint="eastAsia" w:ascii="楷体" w:hAnsi="楷体" w:eastAsia="楷体" w:cs="楷体"/>
                <w:sz w:val="28"/>
                <w:szCs w:val="28"/>
              </w:rPr>
            </w:pPr>
            <w:r>
              <w:rPr>
                <w:rFonts w:hint="eastAsia" w:ascii="楷体" w:hAnsi="楷体" w:eastAsia="楷体" w:cs="楷体"/>
                <w:sz w:val="28"/>
                <w:szCs w:val="28"/>
              </w:rPr>
              <w:t>1项</w:t>
            </w:r>
          </w:p>
        </w:tc>
        <w:tc>
          <w:tcPr>
            <w:tcW w:w="1562" w:type="dxa"/>
            <w:noWrap w:val="0"/>
            <w:vAlign w:val="center"/>
          </w:tcPr>
          <w:p>
            <w:pPr>
              <w:keepNext w:val="0"/>
              <w:keepLines w:val="0"/>
              <w:pageBreakBefore w:val="0"/>
              <w:tabs>
                <w:tab w:val="left" w:pos="978"/>
              </w:tabs>
              <w:kinsoku/>
              <w:wordWrap/>
              <w:overflowPunct/>
              <w:topLinePunct w:val="0"/>
              <w:autoSpaceDE/>
              <w:autoSpaceDN/>
              <w:bidi w:val="0"/>
              <w:adjustRightInd/>
              <w:snapToGrid/>
              <w:spacing w:beforeAutospacing="0" w:afterAutospacing="0" w:line="0" w:lineRule="atLeast"/>
              <w:jc w:val="center"/>
              <w:textAlignment w:val="auto"/>
              <w:rPr>
                <w:rFonts w:hint="eastAsia" w:ascii="楷体" w:hAnsi="楷体" w:eastAsia="楷体" w:cs="楷体"/>
                <w:sz w:val="28"/>
                <w:szCs w:val="28"/>
              </w:rPr>
            </w:pPr>
            <w:r>
              <w:rPr>
                <w:rFonts w:hint="eastAsia" w:ascii="楷体" w:hAnsi="楷体" w:eastAsia="楷体" w:cs="楷体"/>
                <w:sz w:val="28"/>
                <w:szCs w:val="28"/>
              </w:rPr>
              <w:t>按</w:t>
            </w:r>
            <w:r>
              <w:rPr>
                <w:rFonts w:hint="eastAsia" w:ascii="楷体" w:hAnsi="楷体" w:eastAsia="楷体" w:cs="楷体"/>
                <w:sz w:val="28"/>
                <w:szCs w:val="28"/>
                <w:lang w:val="en-US" w:eastAsia="zh-CN"/>
              </w:rPr>
              <w:t>月</w:t>
            </w:r>
            <w:r>
              <w:rPr>
                <w:rFonts w:hint="eastAsia" w:ascii="楷体" w:hAnsi="楷体" w:eastAsia="楷体" w:cs="楷体"/>
                <w:sz w:val="28"/>
                <w:szCs w:val="28"/>
              </w:rPr>
              <w:t>营业额的4%支付</w:t>
            </w:r>
            <w:r>
              <w:rPr>
                <w:rFonts w:hint="eastAsia" w:ascii="楷体" w:hAnsi="楷体" w:eastAsia="楷体" w:cs="楷体"/>
                <w:sz w:val="28"/>
                <w:szCs w:val="28"/>
                <w:lang w:val="en-US" w:eastAsia="zh-CN"/>
              </w:rPr>
              <w:t>月</w:t>
            </w:r>
            <w:r>
              <w:rPr>
                <w:rFonts w:hint="eastAsia" w:ascii="楷体" w:hAnsi="楷体" w:eastAsia="楷体" w:cs="楷体"/>
                <w:sz w:val="28"/>
                <w:szCs w:val="28"/>
              </w:rPr>
              <w:t>管理服务费（具体详见招标文件</w:t>
            </w:r>
            <w:r>
              <w:rPr>
                <w:rFonts w:hint="eastAsia" w:ascii="楷体" w:hAnsi="楷体" w:eastAsia="楷体" w:cs="楷体"/>
                <w:sz w:val="28"/>
                <w:szCs w:val="28"/>
                <w:lang w:val="en-US" w:eastAsia="zh-CN"/>
              </w:rPr>
              <w:t>第二、三、五章的</w:t>
            </w:r>
            <w:r>
              <w:rPr>
                <w:rFonts w:hint="eastAsia" w:ascii="楷体" w:hAnsi="楷体" w:eastAsia="楷体" w:cs="楷体"/>
                <w:sz w:val="28"/>
                <w:szCs w:val="28"/>
              </w:rPr>
              <w:t>报价要求）</w:t>
            </w:r>
          </w:p>
        </w:tc>
        <w:tc>
          <w:tcPr>
            <w:tcW w:w="1840" w:type="dxa"/>
            <w:noWrap w:val="0"/>
            <w:vAlign w:val="center"/>
          </w:tcPr>
          <w:p>
            <w:pPr>
              <w:keepNext w:val="0"/>
              <w:keepLines w:val="0"/>
              <w:pageBreakBefore w:val="0"/>
              <w:tabs>
                <w:tab w:val="left" w:pos="978"/>
              </w:tabs>
              <w:kinsoku/>
              <w:wordWrap/>
              <w:overflowPunct/>
              <w:topLinePunct w:val="0"/>
              <w:autoSpaceDE/>
              <w:autoSpaceDN/>
              <w:bidi w:val="0"/>
              <w:adjustRightInd/>
              <w:snapToGrid/>
              <w:spacing w:beforeAutospacing="0" w:afterAutospacing="0" w:line="0" w:lineRule="atLeast"/>
              <w:jc w:val="center"/>
              <w:textAlignment w:val="auto"/>
              <w:rPr>
                <w:rFonts w:hint="eastAsia" w:ascii="楷体" w:hAnsi="楷体" w:eastAsia="楷体" w:cs="楷体"/>
                <w:sz w:val="28"/>
                <w:szCs w:val="28"/>
              </w:rPr>
            </w:pPr>
            <w:r>
              <w:rPr>
                <w:rFonts w:hint="eastAsia" w:ascii="楷体" w:hAnsi="楷体" w:eastAsia="楷体" w:cs="楷体"/>
                <w:sz w:val="28"/>
                <w:szCs w:val="28"/>
              </w:rPr>
              <w:t>本合同期限为</w:t>
            </w:r>
            <w:r>
              <w:rPr>
                <w:rFonts w:hint="eastAsia" w:ascii="楷体" w:hAnsi="楷体" w:eastAsia="楷体" w:cs="楷体"/>
                <w:sz w:val="28"/>
                <w:szCs w:val="28"/>
                <w:lang w:val="en-US" w:eastAsia="zh-CN"/>
              </w:rPr>
              <w:t>1</w:t>
            </w:r>
            <w:r>
              <w:rPr>
                <w:rFonts w:hint="eastAsia" w:ascii="楷体" w:hAnsi="楷体" w:eastAsia="楷体" w:cs="楷体"/>
                <w:sz w:val="28"/>
                <w:szCs w:val="28"/>
              </w:rPr>
              <w:t>+1年，第一合同期限为</w:t>
            </w:r>
            <w:r>
              <w:rPr>
                <w:rFonts w:hint="eastAsia" w:ascii="楷体" w:hAnsi="楷体" w:eastAsia="楷体" w:cs="楷体"/>
                <w:sz w:val="28"/>
                <w:szCs w:val="28"/>
                <w:lang w:val="en-US" w:eastAsia="zh-CN"/>
              </w:rPr>
              <w:t>一</w:t>
            </w:r>
            <w:r>
              <w:rPr>
                <w:rFonts w:hint="eastAsia" w:ascii="楷体" w:hAnsi="楷体" w:eastAsia="楷体" w:cs="楷体"/>
                <w:sz w:val="28"/>
                <w:szCs w:val="28"/>
              </w:rPr>
              <w:t>年，第二合同期限一年视第一合同期中标人履约及考核达标后签订</w:t>
            </w:r>
          </w:p>
        </w:tc>
        <w:tc>
          <w:tcPr>
            <w:tcW w:w="930" w:type="dxa"/>
            <w:noWrap w:val="0"/>
            <w:vAlign w:val="center"/>
          </w:tcPr>
          <w:p>
            <w:pPr>
              <w:keepNext w:val="0"/>
              <w:keepLines w:val="0"/>
              <w:pageBreakBefore w:val="0"/>
              <w:tabs>
                <w:tab w:val="left" w:pos="978"/>
              </w:tabs>
              <w:kinsoku/>
              <w:wordWrap/>
              <w:overflowPunct/>
              <w:topLinePunct w:val="0"/>
              <w:autoSpaceDE/>
              <w:autoSpaceDN/>
              <w:bidi w:val="0"/>
              <w:adjustRightInd/>
              <w:snapToGrid/>
              <w:spacing w:beforeAutospacing="0" w:afterAutospacing="0" w:line="0" w:lineRule="atLeast"/>
              <w:jc w:val="center"/>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5000.00</w:t>
            </w:r>
          </w:p>
        </w:tc>
        <w:tc>
          <w:tcPr>
            <w:tcW w:w="2368" w:type="dxa"/>
            <w:noWrap w:val="0"/>
            <w:vAlign w:val="center"/>
          </w:tcPr>
          <w:p>
            <w:pPr>
              <w:keepNext w:val="0"/>
              <w:keepLines w:val="0"/>
              <w:pageBreakBefore w:val="0"/>
              <w:tabs>
                <w:tab w:val="left" w:pos="978"/>
              </w:tabs>
              <w:kinsoku/>
              <w:wordWrap/>
              <w:overflowPunct/>
              <w:topLinePunct w:val="0"/>
              <w:autoSpaceDE/>
              <w:autoSpaceDN/>
              <w:bidi w:val="0"/>
              <w:adjustRightInd/>
              <w:snapToGrid/>
              <w:spacing w:beforeAutospacing="0" w:afterAutospacing="0" w:line="0" w:lineRule="atLeast"/>
              <w:jc w:val="center"/>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须在自本项目公告发布之日起5个工作日后的第一日上午9:00自行到学校食堂由学校统一组织进行勘察并加盖学校公章。（未勘察或未盖章均视为无效投标）</w:t>
            </w:r>
          </w:p>
        </w:tc>
      </w:tr>
    </w:tbl>
    <w:p>
      <w:pPr>
        <w:pStyle w:val="9"/>
        <w:keepNext w:val="0"/>
        <w:keepLines w:val="0"/>
        <w:widowControl/>
        <w:suppressLineNumbers w:val="0"/>
        <w:spacing w:before="25" w:beforeAutospacing="0" w:after="25" w:afterAutospacing="0" w:line="145" w:lineRule="atLeast"/>
        <w:ind w:right="0" w:firstLine="560" w:firstLineChars="200"/>
        <w:rPr>
          <w:rFonts w:hint="eastAsia" w:ascii="楷体" w:hAnsi="楷体" w:eastAsia="楷体" w:cs="楷体"/>
          <w:spacing w:val="0"/>
          <w:sz w:val="28"/>
          <w:szCs w:val="28"/>
        </w:rPr>
      </w:pPr>
      <w:r>
        <w:rPr>
          <w:rFonts w:hint="eastAsia" w:ascii="楷体" w:hAnsi="楷体" w:eastAsia="楷体" w:cs="楷体"/>
          <w:spacing w:val="0"/>
          <w:sz w:val="28"/>
          <w:szCs w:val="28"/>
        </w:rPr>
        <w:t>备注：</w:t>
      </w:r>
    </w:p>
    <w:p>
      <w:pPr>
        <w:pStyle w:val="9"/>
        <w:keepNext w:val="0"/>
        <w:keepLines w:val="0"/>
        <w:widowControl/>
        <w:suppressLineNumbers w:val="0"/>
        <w:spacing w:before="25" w:beforeAutospacing="0" w:after="25" w:afterAutospacing="0" w:line="145" w:lineRule="atLeast"/>
        <w:ind w:right="0" w:firstLine="560" w:firstLineChars="200"/>
        <w:rPr>
          <w:rFonts w:hint="eastAsia" w:ascii="楷体" w:hAnsi="楷体" w:eastAsia="楷体" w:cs="楷体"/>
          <w:spacing w:val="0"/>
          <w:sz w:val="28"/>
          <w:szCs w:val="28"/>
        </w:rPr>
      </w:pPr>
      <w:r>
        <w:rPr>
          <w:rFonts w:hint="eastAsia" w:ascii="楷体" w:hAnsi="楷体" w:eastAsia="楷体" w:cs="楷体"/>
          <w:spacing w:val="0"/>
          <w:sz w:val="28"/>
          <w:szCs w:val="28"/>
        </w:rPr>
        <w:t>1.本项目投标人按合同包报价，对同一合同包内所有品目号内容报价时必须完整。评审与授标以合同包为单位；</w:t>
      </w:r>
    </w:p>
    <w:p>
      <w:pPr>
        <w:pStyle w:val="9"/>
        <w:keepNext w:val="0"/>
        <w:keepLines w:val="0"/>
        <w:widowControl/>
        <w:suppressLineNumbers w:val="0"/>
        <w:spacing w:before="25" w:beforeAutospacing="0" w:after="25" w:afterAutospacing="0" w:line="145" w:lineRule="atLeast"/>
        <w:ind w:right="0" w:firstLine="560" w:firstLineChars="200"/>
        <w:rPr>
          <w:rFonts w:hint="eastAsia" w:ascii="楷体" w:hAnsi="楷体" w:eastAsia="楷体" w:cs="楷体"/>
          <w:spacing w:val="0"/>
          <w:sz w:val="28"/>
          <w:szCs w:val="28"/>
        </w:rPr>
      </w:pPr>
      <w:r>
        <w:rPr>
          <w:rFonts w:hint="eastAsia" w:ascii="楷体" w:hAnsi="楷体" w:eastAsia="楷体" w:cs="楷体"/>
          <w:spacing w:val="0"/>
          <w:sz w:val="28"/>
          <w:szCs w:val="28"/>
        </w:rPr>
        <w:t>2.本次采购设有最高限价，超过最高限价视为无效投标；</w:t>
      </w:r>
    </w:p>
    <w:p>
      <w:pPr>
        <w:pStyle w:val="9"/>
        <w:keepNext w:val="0"/>
        <w:keepLines w:val="0"/>
        <w:widowControl/>
        <w:suppressLineNumbers w:val="0"/>
        <w:spacing w:before="25" w:beforeAutospacing="0" w:after="25" w:afterAutospacing="0" w:line="145" w:lineRule="atLeast"/>
        <w:ind w:right="0" w:firstLine="560" w:firstLineChars="200"/>
        <w:rPr>
          <w:rFonts w:hint="eastAsia" w:ascii="楷体" w:hAnsi="楷体" w:eastAsia="楷体" w:cs="楷体"/>
          <w:spacing w:val="0"/>
          <w:sz w:val="28"/>
          <w:szCs w:val="28"/>
        </w:rPr>
      </w:pPr>
      <w:r>
        <w:rPr>
          <w:rFonts w:hint="eastAsia" w:ascii="楷体" w:hAnsi="楷体" w:eastAsia="楷体" w:cs="楷体"/>
          <w:spacing w:val="0"/>
          <w:sz w:val="28"/>
          <w:szCs w:val="28"/>
        </w:rPr>
        <w:t>3.经营管理服务期限为合同签订之日起算，中标人不得将本项目进行任何形式的分包、转包，一经发现，学校有权单方面终止合同，同时没收全部履约保证金，；</w:t>
      </w:r>
    </w:p>
    <w:p>
      <w:pPr>
        <w:pStyle w:val="9"/>
        <w:keepNext w:val="0"/>
        <w:keepLines w:val="0"/>
        <w:widowControl/>
        <w:suppressLineNumbers w:val="0"/>
        <w:spacing w:before="25" w:beforeAutospacing="0" w:after="25" w:afterAutospacing="0" w:line="145" w:lineRule="atLeast"/>
        <w:ind w:right="0" w:firstLine="560" w:firstLineChars="200"/>
        <w:rPr>
          <w:rFonts w:hint="eastAsia" w:ascii="楷体" w:hAnsi="楷体" w:eastAsia="楷体" w:cs="楷体"/>
          <w:spacing w:val="0"/>
          <w:sz w:val="28"/>
          <w:szCs w:val="28"/>
        </w:rPr>
      </w:pPr>
      <w:r>
        <w:rPr>
          <w:rFonts w:hint="eastAsia" w:ascii="楷体" w:hAnsi="楷体" w:eastAsia="楷体" w:cs="楷体"/>
          <w:spacing w:val="0"/>
          <w:sz w:val="28"/>
          <w:szCs w:val="28"/>
        </w:rPr>
        <w:t>5.不满足或不接受上述条款的均导致投标无效；</w:t>
      </w:r>
    </w:p>
    <w:p>
      <w:pPr>
        <w:pStyle w:val="9"/>
        <w:keepNext w:val="0"/>
        <w:keepLines w:val="0"/>
        <w:widowControl/>
        <w:suppressLineNumbers w:val="0"/>
        <w:spacing w:before="25" w:beforeAutospacing="0" w:after="25" w:afterAutospacing="0" w:line="145" w:lineRule="atLeast"/>
        <w:ind w:right="0" w:firstLine="560" w:firstLineChars="200"/>
        <w:rPr>
          <w:rFonts w:hint="eastAsia" w:ascii="楷体" w:hAnsi="楷体" w:eastAsia="楷体" w:cs="楷体"/>
          <w:spacing w:val="0"/>
          <w:sz w:val="28"/>
          <w:szCs w:val="28"/>
        </w:rPr>
      </w:pPr>
      <w:r>
        <w:rPr>
          <w:rFonts w:hint="eastAsia" w:ascii="楷体" w:hAnsi="楷体" w:eastAsia="楷体" w:cs="楷体"/>
          <w:spacing w:val="0"/>
          <w:sz w:val="28"/>
          <w:szCs w:val="28"/>
        </w:rPr>
        <w:t>6.若投标人提供的技术部分存在虚假应标情况，其所投标将做废标处理并不予退还投标保证金。</w:t>
      </w:r>
    </w:p>
    <w:p>
      <w:pPr>
        <w:pStyle w:val="10"/>
        <w:rPr>
          <w:rFonts w:hint="eastAsia"/>
        </w:rPr>
      </w:pPr>
    </w:p>
    <w:p>
      <w:pPr>
        <w:pStyle w:val="9"/>
        <w:keepNext w:val="0"/>
        <w:keepLines w:val="0"/>
        <w:widowControl/>
        <w:suppressLineNumbers w:val="0"/>
        <w:spacing w:before="25" w:beforeAutospacing="0" w:after="25" w:afterAutospacing="0" w:line="145" w:lineRule="atLeast"/>
        <w:ind w:right="0" w:firstLine="560" w:firstLineChars="200"/>
        <w:rPr>
          <w:rFonts w:hint="eastAsia" w:ascii="楷体" w:hAnsi="楷体" w:eastAsia="楷体" w:cs="楷体"/>
          <w:sz w:val="28"/>
          <w:szCs w:val="28"/>
        </w:rPr>
      </w:pPr>
      <w:r>
        <w:rPr>
          <w:rFonts w:hint="eastAsia" w:ascii="楷体" w:hAnsi="楷体" w:eastAsia="楷体" w:cs="楷体"/>
          <w:spacing w:val="0"/>
          <w:sz w:val="28"/>
          <w:szCs w:val="28"/>
          <w:lang w:val="en-US" w:eastAsia="zh-CN"/>
        </w:rPr>
        <w:t>5</w:t>
      </w:r>
      <w:r>
        <w:rPr>
          <w:rFonts w:hint="eastAsia" w:ascii="楷体" w:hAnsi="楷体" w:eastAsia="楷体" w:cs="楷体"/>
          <w:spacing w:val="0"/>
          <w:sz w:val="28"/>
          <w:szCs w:val="28"/>
        </w:rPr>
        <w:t>.采购项目需要落实的政府采购政策：进口产品，不适用于（本项目）。节能产品、环境标志产品，按照财库[2019]19号文、财库[2019]18号文所附品目清单执行（适用于本项目）。信息安全产品，适用于（本项目）。小型、微型企业符合财政部、工信部文件（财库〔2020〕46号），适用于（本项目）。监狱企业，适用于（本项目）。促进残疾人就业 ，适用于（本项目）。信用记录，适用于（本项目），按照下列规定执行：（1）投标人应在（填写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pStyle w:val="9"/>
        <w:keepNext w:val="0"/>
        <w:keepLines w:val="0"/>
        <w:widowControl/>
        <w:suppressLineNumbers w:val="0"/>
        <w:spacing w:before="25" w:beforeAutospacing="0" w:after="25" w:afterAutospacing="0" w:line="145" w:lineRule="atLeast"/>
        <w:ind w:left="0" w:right="0" w:firstLine="492" w:firstLineChars="176"/>
        <w:rPr>
          <w:rFonts w:hint="eastAsia" w:ascii="楷体" w:hAnsi="楷体" w:eastAsia="楷体" w:cs="楷体"/>
          <w:sz w:val="28"/>
          <w:szCs w:val="28"/>
        </w:rPr>
      </w:pPr>
      <w:r>
        <w:rPr>
          <w:rFonts w:hint="eastAsia" w:ascii="楷体" w:hAnsi="楷体" w:eastAsia="楷体" w:cs="楷体"/>
          <w:spacing w:val="0"/>
          <w:sz w:val="28"/>
          <w:szCs w:val="28"/>
          <w:lang w:val="en-US" w:eastAsia="zh-CN"/>
        </w:rPr>
        <w:t>6</w:t>
      </w:r>
      <w:r>
        <w:rPr>
          <w:rFonts w:hint="eastAsia" w:ascii="楷体" w:hAnsi="楷体" w:eastAsia="楷体" w:cs="楷体"/>
          <w:spacing w:val="0"/>
          <w:sz w:val="28"/>
          <w:szCs w:val="28"/>
        </w:rPr>
        <w:t>.供应商的资格要求：</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r>
        <w:rPr>
          <w:rFonts w:hint="eastAsia" w:ascii="楷体" w:hAnsi="楷体" w:eastAsia="楷体" w:cs="楷体"/>
          <w:spacing w:val="0"/>
          <w:sz w:val="28"/>
          <w:szCs w:val="28"/>
          <w:lang w:val="en-US" w:eastAsia="zh-CN"/>
        </w:rPr>
        <w:t xml:space="preserve"> 6</w:t>
      </w:r>
      <w:r>
        <w:rPr>
          <w:rFonts w:hint="eastAsia" w:ascii="楷体" w:hAnsi="楷体" w:eastAsia="楷体" w:cs="楷体"/>
          <w:spacing w:val="0"/>
          <w:sz w:val="28"/>
          <w:szCs w:val="28"/>
        </w:rPr>
        <w:t>.1法定条件：符合《中华人民共和国政府采购法》第二十二条第一款规定的条件。</w:t>
      </w:r>
    </w:p>
    <w:p>
      <w:pPr>
        <w:pStyle w:val="9"/>
        <w:keepNext w:val="0"/>
        <w:keepLines w:val="0"/>
        <w:widowControl/>
        <w:suppressLineNumbers w:val="0"/>
        <w:spacing w:before="25" w:beforeAutospacing="0" w:after="25" w:afterAutospacing="0" w:line="145" w:lineRule="atLeast"/>
        <w:ind w:left="420" w:right="0" w:hanging="560" w:hangingChars="200"/>
        <w:rPr>
          <w:rFonts w:hint="eastAsia" w:ascii="楷体" w:hAnsi="楷体" w:eastAsia="楷体" w:cs="楷体"/>
          <w:sz w:val="28"/>
          <w:szCs w:val="28"/>
        </w:rPr>
      </w:pPr>
      <w:r>
        <w:rPr>
          <w:rFonts w:hint="eastAsia" w:ascii="楷体" w:hAnsi="楷体" w:eastAsia="楷体" w:cs="楷体"/>
          <w:spacing w:val="0"/>
          <w:sz w:val="28"/>
          <w:szCs w:val="28"/>
        </w:rPr>
        <w:t xml:space="preserve">  </w:t>
      </w:r>
      <w:r>
        <w:rPr>
          <w:rFonts w:hint="eastAsia" w:ascii="楷体" w:hAnsi="楷体" w:eastAsia="楷体" w:cs="楷体"/>
          <w:spacing w:val="0"/>
          <w:sz w:val="28"/>
          <w:szCs w:val="28"/>
          <w:lang w:val="en-US" w:eastAsia="zh-CN"/>
        </w:rPr>
        <w:t xml:space="preserve"> </w:t>
      </w:r>
      <w:r>
        <w:rPr>
          <w:rFonts w:hint="eastAsia" w:ascii="楷体" w:hAnsi="楷体" w:eastAsia="楷体" w:cs="楷体"/>
          <w:spacing w:val="0"/>
          <w:sz w:val="28"/>
          <w:szCs w:val="28"/>
        </w:rPr>
        <w:t> </w:t>
      </w:r>
      <w:r>
        <w:rPr>
          <w:rFonts w:hint="eastAsia" w:ascii="楷体" w:hAnsi="楷体" w:eastAsia="楷体" w:cs="楷体"/>
          <w:spacing w:val="0"/>
          <w:sz w:val="28"/>
          <w:szCs w:val="28"/>
          <w:lang w:val="en-US" w:eastAsia="zh-CN"/>
        </w:rPr>
        <w:t>6</w:t>
      </w:r>
      <w:r>
        <w:rPr>
          <w:rFonts w:hint="eastAsia" w:ascii="楷体" w:hAnsi="楷体" w:eastAsia="楷体" w:cs="楷体"/>
          <w:spacing w:val="0"/>
          <w:sz w:val="28"/>
          <w:szCs w:val="28"/>
        </w:rPr>
        <w:t>.2特定条件：</w:t>
      </w:r>
      <w:r>
        <w:rPr>
          <w:rFonts w:hint="eastAsia" w:ascii="楷体" w:hAnsi="楷体" w:eastAsia="楷体" w:cs="楷体"/>
          <w:spacing w:val="0"/>
          <w:sz w:val="28"/>
          <w:szCs w:val="28"/>
        </w:rPr>
        <w:br w:type="textWrapping"/>
      </w:r>
      <w:r>
        <w:rPr>
          <w:rStyle w:val="15"/>
          <w:rFonts w:hint="eastAsia" w:ascii="楷体" w:hAnsi="楷体" w:eastAsia="楷体" w:cs="楷体"/>
          <w:spacing w:val="0"/>
          <w:sz w:val="28"/>
          <w:szCs w:val="28"/>
        </w:rPr>
        <w:t>包：1</w:t>
      </w:r>
    </w:p>
    <w:tbl>
      <w:tblPr>
        <w:tblStyle w:val="12"/>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894"/>
        <w:gridCol w:w="644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blCellSpacing w:w="0" w:type="dxa"/>
        </w:trPr>
        <w:tc>
          <w:tcPr>
            <w:tcW w:w="189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楷体" w:hAnsi="楷体" w:eastAsia="楷体" w:cs="楷体"/>
                <w:b/>
                <w:sz w:val="28"/>
                <w:szCs w:val="28"/>
              </w:rPr>
            </w:pPr>
            <w:r>
              <w:rPr>
                <w:rFonts w:hint="eastAsia" w:ascii="楷体" w:hAnsi="楷体" w:eastAsia="楷体" w:cs="楷体"/>
                <w:b/>
                <w:kern w:val="0"/>
                <w:sz w:val="28"/>
                <w:szCs w:val="28"/>
                <w:lang w:val="en-US" w:eastAsia="zh-CN" w:bidi="ar"/>
              </w:rPr>
              <w:t>明细</w:t>
            </w:r>
          </w:p>
        </w:tc>
        <w:tc>
          <w:tcPr>
            <w:tcW w:w="644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楷体" w:hAnsi="楷体" w:eastAsia="楷体" w:cs="楷体"/>
                <w:b/>
                <w:sz w:val="28"/>
                <w:szCs w:val="28"/>
              </w:rPr>
            </w:pPr>
            <w:r>
              <w:rPr>
                <w:rFonts w:hint="eastAsia" w:ascii="楷体" w:hAnsi="楷体" w:eastAsia="楷体" w:cs="楷体"/>
                <w:b/>
                <w:kern w:val="0"/>
                <w:sz w:val="28"/>
                <w:szCs w:val="28"/>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trPr>
        <w:tc>
          <w:tcPr>
            <w:tcW w:w="189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t>招标文件规定的其他资格证明文件（若有）</w:t>
            </w:r>
          </w:p>
        </w:tc>
        <w:tc>
          <w:tcPr>
            <w:tcW w:w="644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89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t>具备履行合同所必需设备和专业技术能力专项证明材料（若有）</w:t>
            </w:r>
          </w:p>
        </w:tc>
        <w:tc>
          <w:tcPr>
            <w:tcW w:w="644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trPr>
        <w:tc>
          <w:tcPr>
            <w:tcW w:w="189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楷体" w:hAnsi="楷体" w:eastAsia="楷体" w:cs="楷体"/>
                <w:kern w:val="0"/>
                <w:sz w:val="28"/>
                <w:szCs w:val="28"/>
                <w:lang w:val="en-US" w:eastAsia="zh-CN" w:bidi="ar"/>
              </w:rPr>
            </w:pPr>
            <w:r>
              <w:rPr>
                <w:rFonts w:hint="eastAsia" w:ascii="楷体" w:hAnsi="楷体" w:eastAsia="楷体" w:cs="楷体"/>
                <w:b w:val="0"/>
                <w:bCs/>
                <w:color w:val="000000" w:themeColor="text1"/>
                <w:spacing w:val="0"/>
                <w:kern w:val="0"/>
                <w:sz w:val="28"/>
                <w:szCs w:val="28"/>
                <w:lang w:val="en-US" w:eastAsia="zh-CN" w:bidi="ar"/>
                <w14:textFill>
                  <w14:solidFill>
                    <w14:schemeClr w14:val="tx1"/>
                  </w14:solidFill>
                </w14:textFill>
              </w:rPr>
              <w:t>关于依法缴纳税收、社会保障资金相关材料的补充说明</w:t>
            </w:r>
          </w:p>
        </w:tc>
        <w:tc>
          <w:tcPr>
            <w:tcW w:w="644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楷体" w:hAnsi="楷体" w:eastAsia="楷体" w:cs="楷体"/>
                <w:kern w:val="0"/>
                <w:sz w:val="28"/>
                <w:szCs w:val="28"/>
                <w:lang w:val="en-US" w:eastAsia="zh-CN" w:bidi="ar"/>
              </w:rPr>
            </w:pPr>
            <w:r>
              <w:rPr>
                <w:rFonts w:hint="eastAsia" w:ascii="楷体" w:hAnsi="楷体" w:eastAsia="楷体" w:cs="楷体"/>
                <w:b w:val="0"/>
                <w:bCs/>
                <w:color w:val="000000"/>
                <w:spacing w:val="0"/>
                <w:kern w:val="0"/>
                <w:sz w:val="28"/>
                <w:szCs w:val="28"/>
                <w:lang w:val="en-US" w:eastAsia="zh-CN" w:bidi="ar"/>
              </w:rPr>
              <w:t>根据福建省财政厅闽财购[2020]11号文件规定，投标人因疫情影响享受缓缴或免缴社保、税款的企业，无法提供相关社保、税收缴纳证明材料的，提供有关情况说明视同社保、税收缴纳证明材料提交完整。（本招标文件中有不一致的地方，以此条款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trPr>
        <w:tc>
          <w:tcPr>
            <w:tcW w:w="189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楷体" w:hAnsi="楷体" w:eastAsia="楷体" w:cs="楷体"/>
                <w:b w:val="0"/>
                <w:bCs/>
                <w:color w:val="000000"/>
                <w:spacing w:val="0"/>
                <w:kern w:val="0"/>
                <w:sz w:val="28"/>
                <w:szCs w:val="28"/>
                <w:lang w:val="en-US" w:eastAsia="zh-CN" w:bidi="ar"/>
              </w:rPr>
            </w:pPr>
            <w:r>
              <w:rPr>
                <w:rFonts w:hint="default" w:ascii="楷体" w:hAnsi="楷体" w:eastAsia="楷体" w:cs="楷体"/>
                <w:b w:val="0"/>
                <w:bCs/>
                <w:color w:val="000000"/>
                <w:spacing w:val="0"/>
                <w:kern w:val="0"/>
                <w:sz w:val="28"/>
                <w:szCs w:val="28"/>
                <w:lang w:val="en-US" w:eastAsia="zh-CN" w:bidi="ar"/>
              </w:rPr>
              <w:t>财务状况报告的补充说明</w:t>
            </w:r>
          </w:p>
        </w:tc>
        <w:tc>
          <w:tcPr>
            <w:tcW w:w="644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楷体" w:hAnsi="楷体" w:eastAsia="楷体" w:cs="楷体"/>
                <w:b w:val="0"/>
                <w:bCs/>
                <w:color w:val="000000"/>
                <w:spacing w:val="0"/>
                <w:kern w:val="0"/>
                <w:sz w:val="28"/>
                <w:szCs w:val="28"/>
                <w:lang w:val="en-US" w:eastAsia="zh-CN" w:bidi="ar"/>
              </w:rPr>
            </w:pPr>
            <w:r>
              <w:rPr>
                <w:rFonts w:hint="default" w:ascii="楷体" w:hAnsi="楷体" w:eastAsia="楷体" w:cs="楷体"/>
                <w:b w:val="0"/>
                <w:bCs/>
                <w:color w:val="000000"/>
                <w:spacing w:val="0"/>
                <w:kern w:val="0"/>
                <w:sz w:val="28"/>
                <w:szCs w:val="28"/>
                <w:lang w:val="en-US" w:eastAsia="zh-CN" w:bidi="ar"/>
              </w:rPr>
              <w:t>资格证明文件“</w:t>
            </w:r>
            <w:r>
              <w:rPr>
                <w:rFonts w:hint="eastAsia" w:ascii="楷体" w:hAnsi="楷体" w:eastAsia="楷体" w:cs="楷体"/>
                <w:b w:val="0"/>
                <w:bCs/>
                <w:color w:val="000000"/>
                <w:spacing w:val="0"/>
                <w:kern w:val="0"/>
                <w:sz w:val="28"/>
                <w:szCs w:val="28"/>
                <w:lang w:val="en-US" w:eastAsia="zh-CN" w:bidi="ar"/>
              </w:rPr>
              <w:t>财务状况报告</w:t>
            </w:r>
            <w:r>
              <w:rPr>
                <w:rFonts w:hint="default" w:ascii="楷体" w:hAnsi="楷体" w:eastAsia="楷体" w:cs="楷体"/>
                <w:b w:val="0"/>
                <w:bCs/>
                <w:color w:val="000000"/>
                <w:spacing w:val="0"/>
                <w:kern w:val="0"/>
                <w:sz w:val="28"/>
                <w:szCs w:val="28"/>
                <w:lang w:val="en-US" w:eastAsia="zh-CN" w:bidi="ar"/>
              </w:rPr>
              <w:t>”中要求提供的“会计师事务所出具的上一年度财务审计报告”指“</w:t>
            </w:r>
            <w:r>
              <w:rPr>
                <w:rFonts w:hint="eastAsia" w:ascii="楷体" w:hAnsi="楷体" w:eastAsia="楷体" w:cs="楷体"/>
                <w:b w:val="0"/>
                <w:bCs/>
                <w:color w:val="000000"/>
                <w:spacing w:val="0"/>
                <w:kern w:val="0"/>
                <w:sz w:val="28"/>
                <w:szCs w:val="28"/>
                <w:lang w:val="en-US" w:eastAsia="zh-CN" w:bidi="ar"/>
              </w:rPr>
              <w:t>2021</w:t>
            </w:r>
            <w:r>
              <w:rPr>
                <w:rFonts w:hint="default" w:ascii="楷体" w:hAnsi="楷体" w:eastAsia="楷体" w:cs="楷体"/>
                <w:b w:val="0"/>
                <w:bCs/>
                <w:color w:val="000000"/>
                <w:spacing w:val="0"/>
                <w:kern w:val="0"/>
                <w:sz w:val="28"/>
                <w:szCs w:val="28"/>
                <w:lang w:val="en-US" w:eastAsia="zh-CN" w:bidi="ar"/>
              </w:rPr>
              <w:t>年度或202</w:t>
            </w:r>
            <w:r>
              <w:rPr>
                <w:rFonts w:hint="eastAsia" w:ascii="楷体" w:hAnsi="楷体" w:eastAsia="楷体" w:cs="楷体"/>
                <w:b w:val="0"/>
                <w:bCs/>
                <w:color w:val="000000"/>
                <w:spacing w:val="0"/>
                <w:kern w:val="0"/>
                <w:sz w:val="28"/>
                <w:szCs w:val="28"/>
                <w:lang w:val="en-US" w:eastAsia="zh-CN" w:bidi="ar"/>
              </w:rPr>
              <w:t>2</w:t>
            </w:r>
            <w:r>
              <w:rPr>
                <w:rFonts w:hint="default" w:ascii="楷体" w:hAnsi="楷体" w:eastAsia="楷体" w:cs="楷体"/>
                <w:b w:val="0"/>
                <w:bCs/>
                <w:color w:val="000000"/>
                <w:spacing w:val="0"/>
                <w:kern w:val="0"/>
                <w:sz w:val="28"/>
                <w:szCs w:val="28"/>
                <w:lang w:val="en-US" w:eastAsia="zh-CN" w:bidi="ar"/>
              </w:rPr>
              <w:t>年度的财务审计报告”。（本</w:t>
            </w:r>
            <w:r>
              <w:rPr>
                <w:rFonts w:hint="eastAsia" w:ascii="楷体" w:hAnsi="楷体" w:eastAsia="楷体" w:cs="楷体"/>
                <w:b w:val="0"/>
                <w:bCs/>
                <w:color w:val="000000"/>
                <w:spacing w:val="0"/>
                <w:kern w:val="0"/>
                <w:sz w:val="28"/>
                <w:szCs w:val="28"/>
                <w:lang w:val="en-US" w:eastAsia="zh-CN" w:bidi="ar"/>
              </w:rPr>
              <w:t>采购</w:t>
            </w:r>
            <w:r>
              <w:rPr>
                <w:rFonts w:hint="default" w:ascii="楷体" w:hAnsi="楷体" w:eastAsia="楷体" w:cs="楷体"/>
                <w:b w:val="0"/>
                <w:bCs/>
                <w:color w:val="000000"/>
                <w:spacing w:val="0"/>
                <w:kern w:val="0"/>
                <w:sz w:val="28"/>
                <w:szCs w:val="28"/>
                <w:lang w:val="en-US" w:eastAsia="zh-CN" w:bidi="ar"/>
              </w:rPr>
              <w:t>文件中有不一致的地方，以此条款为准）</w:t>
            </w:r>
          </w:p>
        </w:tc>
      </w:tr>
    </w:tbl>
    <w:p>
      <w:pPr>
        <w:pStyle w:val="9"/>
        <w:keepNext w:val="0"/>
        <w:keepLines w:val="0"/>
        <w:widowControl/>
        <w:suppressLineNumbers w:val="0"/>
        <w:spacing w:before="25" w:beforeAutospacing="0" w:after="25" w:afterAutospacing="0" w:line="145" w:lineRule="atLeast"/>
        <w:ind w:left="0" w:right="0" w:firstLine="770" w:firstLineChars="275"/>
        <w:rPr>
          <w:rFonts w:hint="eastAsia" w:ascii="楷体" w:hAnsi="楷体" w:eastAsia="楷体" w:cs="楷体"/>
          <w:sz w:val="28"/>
          <w:szCs w:val="28"/>
        </w:rPr>
      </w:pPr>
      <w:r>
        <w:rPr>
          <w:rFonts w:hint="eastAsia" w:ascii="楷体" w:hAnsi="楷体" w:eastAsia="楷体" w:cs="楷体"/>
          <w:spacing w:val="0"/>
          <w:sz w:val="28"/>
          <w:szCs w:val="28"/>
          <w:lang w:val="en-US" w:eastAsia="zh-CN"/>
        </w:rPr>
        <w:t>6</w:t>
      </w:r>
      <w:r>
        <w:rPr>
          <w:rFonts w:hint="eastAsia" w:ascii="楷体" w:hAnsi="楷体" w:eastAsia="楷体" w:cs="楷体"/>
          <w:spacing w:val="0"/>
          <w:sz w:val="28"/>
          <w:szCs w:val="28"/>
        </w:rPr>
        <w:t>.3是否接受联合体形式的响应磋商：不接受</w:t>
      </w:r>
    </w:p>
    <w:p>
      <w:pPr>
        <w:pStyle w:val="9"/>
        <w:keepNext w:val="0"/>
        <w:keepLines w:val="0"/>
        <w:widowControl/>
        <w:suppressLineNumbers w:val="0"/>
        <w:spacing w:before="25" w:beforeAutospacing="0" w:after="25" w:afterAutospacing="0" w:line="145" w:lineRule="atLeast"/>
        <w:ind w:left="0" w:right="0" w:firstLine="495" w:firstLineChars="176"/>
        <w:rPr>
          <w:rFonts w:hint="eastAsia" w:ascii="楷体" w:hAnsi="楷体" w:eastAsia="楷体" w:cs="楷体"/>
          <w:sz w:val="28"/>
          <w:szCs w:val="28"/>
        </w:rPr>
      </w:pPr>
      <w:r>
        <w:rPr>
          <w:rStyle w:val="15"/>
          <w:rFonts w:hint="eastAsia" w:ascii="楷体" w:hAnsi="楷体" w:eastAsia="楷体" w:cs="楷体"/>
          <w:spacing w:val="0"/>
          <w:sz w:val="28"/>
          <w:szCs w:val="28"/>
        </w:rPr>
        <w:t>※根据上述资格要求，供应商响应文件中应提交的“资格证明文件”相关规定和资料要求，详见竞争性磋商须知前附表和磋商文件第五章。</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xml:space="preserve">  </w:t>
      </w:r>
      <w:r>
        <w:rPr>
          <w:rFonts w:hint="eastAsia" w:ascii="楷体" w:hAnsi="楷体" w:eastAsia="楷体" w:cs="楷体"/>
          <w:spacing w:val="0"/>
          <w:sz w:val="28"/>
          <w:szCs w:val="28"/>
          <w:lang w:val="en-US" w:eastAsia="zh-CN"/>
        </w:rPr>
        <w:t xml:space="preserve"> 7</w:t>
      </w:r>
      <w:r>
        <w:rPr>
          <w:rFonts w:hint="eastAsia" w:ascii="楷体" w:hAnsi="楷体" w:eastAsia="楷体" w:cs="楷体"/>
          <w:spacing w:val="0"/>
          <w:sz w:val="28"/>
          <w:szCs w:val="28"/>
        </w:rPr>
        <w:t>.供应商报名期限：详见磋商公告或更正公告（若有）</w:t>
      </w:r>
      <w:r>
        <w:rPr>
          <w:rFonts w:hint="eastAsia" w:ascii="楷体" w:hAnsi="楷体" w:eastAsia="楷体" w:cs="楷体"/>
          <w:spacing w:val="0"/>
          <w:sz w:val="28"/>
          <w:szCs w:val="28"/>
          <w:shd w:val="clear" w:fill="FFFFFF"/>
        </w:rPr>
        <w:t>。</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shd w:val="clear" w:fill="FFFFFF"/>
        </w:rPr>
        <w:t>   </w:t>
      </w:r>
      <w:r>
        <w:rPr>
          <w:rFonts w:hint="eastAsia" w:ascii="楷体" w:hAnsi="楷体" w:eastAsia="楷体" w:cs="楷体"/>
          <w:spacing w:val="0"/>
          <w:sz w:val="28"/>
          <w:szCs w:val="28"/>
          <w:shd w:val="clear" w:fill="FFFFFF"/>
          <w:lang w:val="en-US" w:eastAsia="zh-CN"/>
        </w:rPr>
        <w:t>7</w:t>
      </w:r>
      <w:r>
        <w:rPr>
          <w:rFonts w:hint="eastAsia" w:ascii="楷体" w:hAnsi="楷体" w:eastAsia="楷体" w:cs="楷体"/>
          <w:spacing w:val="0"/>
          <w:sz w:val="28"/>
          <w:szCs w:val="28"/>
          <w:shd w:val="clear" w:fill="FFFFFF"/>
        </w:rPr>
        <w:t>.1如果采购过程中有发出更正公告，采购人将根据实际情况确定是否延长报名期限，则报名截止时间以更正公告中的约定为准。</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shd w:val="clear" w:fill="FFFFFF"/>
        </w:rPr>
        <w:t xml:space="preserve">  </w:t>
      </w:r>
      <w:r>
        <w:rPr>
          <w:rFonts w:hint="eastAsia" w:ascii="楷体" w:hAnsi="楷体" w:eastAsia="楷体" w:cs="楷体"/>
          <w:spacing w:val="0"/>
          <w:sz w:val="28"/>
          <w:szCs w:val="28"/>
        </w:rPr>
        <w:t> </w:t>
      </w:r>
      <w:r>
        <w:rPr>
          <w:rFonts w:hint="eastAsia" w:ascii="楷体" w:hAnsi="楷体" w:eastAsia="楷体" w:cs="楷体"/>
          <w:spacing w:val="0"/>
          <w:sz w:val="28"/>
          <w:szCs w:val="28"/>
          <w:lang w:val="en-US" w:eastAsia="zh-CN"/>
        </w:rPr>
        <w:t xml:space="preserve"> </w:t>
      </w:r>
      <w:r>
        <w:rPr>
          <w:rFonts w:hint="eastAsia" w:ascii="楷体" w:hAnsi="楷体" w:eastAsia="楷体" w:cs="楷体"/>
          <w:spacing w:val="0"/>
          <w:sz w:val="28"/>
          <w:szCs w:val="28"/>
        </w:rPr>
        <w:t> </w:t>
      </w:r>
      <w:r>
        <w:rPr>
          <w:rFonts w:hint="eastAsia" w:ascii="楷体" w:hAnsi="楷体" w:eastAsia="楷体" w:cs="楷体"/>
          <w:spacing w:val="0"/>
          <w:sz w:val="28"/>
          <w:szCs w:val="28"/>
          <w:lang w:val="en-US" w:eastAsia="zh-CN"/>
        </w:rPr>
        <w:t>8</w:t>
      </w:r>
      <w:r>
        <w:rPr>
          <w:rFonts w:hint="eastAsia" w:ascii="楷体" w:hAnsi="楷体" w:eastAsia="楷体" w:cs="楷体"/>
          <w:spacing w:val="0"/>
          <w:sz w:val="28"/>
          <w:szCs w:val="28"/>
        </w:rPr>
        <w:t>.获取采购文件时间、地点、方式：</w:t>
      </w:r>
    </w:p>
    <w:p>
      <w:pPr>
        <w:pStyle w:val="9"/>
        <w:keepNext w:val="0"/>
        <w:keepLines w:val="0"/>
        <w:widowControl/>
        <w:suppressLineNumbers w:val="0"/>
        <w:spacing w:before="25" w:beforeAutospacing="0" w:after="25" w:afterAutospacing="0" w:line="145" w:lineRule="atLeast"/>
        <w:ind w:left="0" w:right="0" w:firstLine="492" w:firstLineChars="176"/>
        <w:rPr>
          <w:rFonts w:hint="eastAsia" w:ascii="楷体" w:hAnsi="楷体" w:eastAsia="楷体" w:cs="楷体"/>
          <w:sz w:val="28"/>
          <w:szCs w:val="28"/>
        </w:rPr>
      </w:pPr>
      <w:r>
        <w:rPr>
          <w:rFonts w:hint="eastAsia" w:ascii="楷体" w:hAnsi="楷体" w:eastAsia="楷体" w:cs="楷体"/>
          <w:spacing w:val="0"/>
          <w:sz w:val="28"/>
          <w:szCs w:val="28"/>
          <w:lang w:val="en-US" w:eastAsia="zh-CN"/>
        </w:rPr>
        <w:t>8</w:t>
      </w:r>
      <w:r>
        <w:rPr>
          <w:rFonts w:hint="eastAsia" w:ascii="楷体" w:hAnsi="楷体" w:eastAsia="楷体" w:cs="楷体"/>
          <w:spacing w:val="0"/>
          <w:sz w:val="28"/>
          <w:szCs w:val="28"/>
        </w:rPr>
        <w:t>.1采购文件的提供期限：详见磋商公告或更正公告（若有），若不一致，以更正公告（若有）为准。采购文件的提供期限与磋商公告的公告期限保持一致。</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r>
        <w:rPr>
          <w:rFonts w:hint="eastAsia" w:ascii="楷体" w:hAnsi="楷体" w:eastAsia="楷体" w:cs="楷体"/>
          <w:spacing w:val="0"/>
          <w:sz w:val="28"/>
          <w:szCs w:val="28"/>
          <w:lang w:val="en-US" w:eastAsia="zh-CN"/>
        </w:rPr>
        <w:t>8</w:t>
      </w:r>
      <w:r>
        <w:rPr>
          <w:rFonts w:hint="eastAsia" w:ascii="楷体" w:hAnsi="楷体" w:eastAsia="楷体" w:cs="楷体"/>
          <w:spacing w:val="0"/>
          <w:sz w:val="28"/>
          <w:szCs w:val="28"/>
        </w:rPr>
        <w:t>.2获取地点及方式：获取地点：福建省正辉招标代理有限公司；获取方式：报名获取。</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r>
        <w:rPr>
          <w:rFonts w:hint="eastAsia" w:ascii="楷体" w:hAnsi="楷体" w:eastAsia="楷体" w:cs="楷体"/>
          <w:spacing w:val="0"/>
          <w:sz w:val="28"/>
          <w:szCs w:val="28"/>
          <w:lang w:val="en-US" w:eastAsia="zh-CN"/>
        </w:rPr>
        <w:t xml:space="preserve"> 9</w:t>
      </w:r>
      <w:r>
        <w:rPr>
          <w:rFonts w:hint="eastAsia" w:ascii="楷体" w:hAnsi="楷体" w:eastAsia="楷体" w:cs="楷体"/>
          <w:spacing w:val="0"/>
          <w:sz w:val="28"/>
          <w:szCs w:val="28"/>
        </w:rPr>
        <w:t>.采购文件售价：</w:t>
      </w:r>
      <w:r>
        <w:rPr>
          <w:rFonts w:hint="eastAsia" w:ascii="楷体" w:hAnsi="楷体" w:eastAsia="楷体" w:cs="楷体"/>
          <w:spacing w:val="0"/>
          <w:sz w:val="28"/>
          <w:szCs w:val="28"/>
          <w:lang w:val="en-US" w:eastAsia="zh-CN"/>
        </w:rPr>
        <w:t>100</w:t>
      </w:r>
      <w:r>
        <w:rPr>
          <w:rFonts w:hint="eastAsia" w:ascii="楷体" w:hAnsi="楷体" w:eastAsia="楷体" w:cs="楷体"/>
          <w:spacing w:val="0"/>
          <w:sz w:val="28"/>
          <w:szCs w:val="28"/>
        </w:rPr>
        <w:t>元。 </w:t>
      </w:r>
    </w:p>
    <w:p>
      <w:pPr>
        <w:pStyle w:val="9"/>
        <w:keepNext w:val="0"/>
        <w:keepLines w:val="0"/>
        <w:widowControl/>
        <w:suppressLineNumbers w:val="0"/>
        <w:spacing w:before="25" w:beforeAutospacing="0" w:after="25" w:afterAutospacing="0" w:line="145" w:lineRule="atLeast"/>
        <w:ind w:left="0" w:right="0" w:firstLine="492" w:firstLineChars="176"/>
        <w:rPr>
          <w:rFonts w:hint="eastAsia" w:ascii="楷体" w:hAnsi="楷体" w:eastAsia="楷体" w:cs="楷体"/>
          <w:sz w:val="28"/>
          <w:szCs w:val="28"/>
        </w:rPr>
      </w:pPr>
      <w:r>
        <w:rPr>
          <w:rFonts w:hint="eastAsia" w:ascii="楷体" w:hAnsi="楷体" w:eastAsia="楷体" w:cs="楷体"/>
          <w:spacing w:val="0"/>
          <w:sz w:val="28"/>
          <w:szCs w:val="28"/>
          <w:lang w:val="en-US" w:eastAsia="zh-CN"/>
        </w:rPr>
        <w:t>10</w:t>
      </w:r>
      <w:r>
        <w:rPr>
          <w:rFonts w:hint="eastAsia" w:ascii="楷体" w:hAnsi="楷体" w:eastAsia="楷体" w:cs="楷体"/>
          <w:spacing w:val="0"/>
          <w:sz w:val="28"/>
          <w:szCs w:val="28"/>
        </w:rPr>
        <w:t>.首次响应文件递交截止时间及地点：详见磋商公告或更正公告（若有），若不一致，以更正公告（若有）为准。供应商应在此之前将密封的首次响应文件送达本章第11条载明的地点，逾期送达的或不符合规定的响应文件将被拒绝接收。</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r>
        <w:rPr>
          <w:rFonts w:hint="eastAsia" w:ascii="楷体" w:hAnsi="楷体" w:eastAsia="楷体" w:cs="楷体"/>
          <w:spacing w:val="0"/>
          <w:sz w:val="28"/>
          <w:szCs w:val="28"/>
          <w:lang w:val="en-US" w:eastAsia="zh-CN"/>
        </w:rPr>
        <w:t xml:space="preserve">  </w:t>
      </w:r>
      <w:r>
        <w:rPr>
          <w:rFonts w:hint="eastAsia" w:ascii="楷体" w:hAnsi="楷体" w:eastAsia="楷体" w:cs="楷体"/>
          <w:spacing w:val="0"/>
          <w:sz w:val="28"/>
          <w:szCs w:val="28"/>
        </w:rPr>
        <w:t> 1</w:t>
      </w:r>
      <w:r>
        <w:rPr>
          <w:rFonts w:hint="eastAsia" w:ascii="楷体" w:hAnsi="楷体" w:eastAsia="楷体" w:cs="楷体"/>
          <w:spacing w:val="0"/>
          <w:sz w:val="28"/>
          <w:szCs w:val="28"/>
          <w:lang w:val="en-US" w:eastAsia="zh-CN"/>
        </w:rPr>
        <w:t>1</w:t>
      </w:r>
      <w:r>
        <w:rPr>
          <w:rFonts w:hint="eastAsia" w:ascii="楷体" w:hAnsi="楷体" w:eastAsia="楷体" w:cs="楷体"/>
          <w:spacing w:val="0"/>
          <w:sz w:val="28"/>
          <w:szCs w:val="28"/>
        </w:rPr>
        <w:t>.磋商时间及地点：详见磋商公告或更正公告（若有），若不一致，以更正公告（若有）为准。</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lang w:eastAsia="zh-CN"/>
        </w:rPr>
      </w:pPr>
      <w:r>
        <w:rPr>
          <w:rFonts w:hint="eastAsia" w:ascii="楷体" w:hAnsi="楷体" w:eastAsia="楷体" w:cs="楷体"/>
          <w:spacing w:val="0"/>
          <w:sz w:val="28"/>
          <w:szCs w:val="28"/>
        </w:rPr>
        <w:t>  </w:t>
      </w:r>
      <w:r>
        <w:rPr>
          <w:rFonts w:hint="eastAsia" w:ascii="楷体" w:hAnsi="楷体" w:eastAsia="楷体" w:cs="楷体"/>
          <w:spacing w:val="0"/>
          <w:sz w:val="28"/>
          <w:szCs w:val="28"/>
          <w:lang w:val="en-US" w:eastAsia="zh-CN"/>
        </w:rPr>
        <w:t xml:space="preserve">  </w:t>
      </w:r>
      <w:r>
        <w:rPr>
          <w:rFonts w:hint="eastAsia" w:ascii="楷体" w:hAnsi="楷体" w:eastAsia="楷体" w:cs="楷体"/>
          <w:spacing w:val="0"/>
          <w:sz w:val="28"/>
          <w:szCs w:val="28"/>
        </w:rPr>
        <w:t>1</w:t>
      </w:r>
      <w:r>
        <w:rPr>
          <w:rFonts w:hint="eastAsia" w:ascii="楷体" w:hAnsi="楷体" w:eastAsia="楷体" w:cs="楷体"/>
          <w:spacing w:val="0"/>
          <w:sz w:val="28"/>
          <w:szCs w:val="28"/>
          <w:lang w:val="en-US" w:eastAsia="zh-CN"/>
        </w:rPr>
        <w:t>2</w:t>
      </w:r>
      <w:r>
        <w:rPr>
          <w:rFonts w:hint="eastAsia" w:ascii="楷体" w:hAnsi="楷体" w:eastAsia="楷体" w:cs="楷体"/>
          <w:spacing w:val="0"/>
          <w:sz w:val="28"/>
          <w:szCs w:val="28"/>
        </w:rPr>
        <w:t>.竞争性磋商公告期限：自财政部和福建省财政厅指定的政府采购信息发布媒体最先发布公告之日起3个工作日。</w:t>
      </w:r>
      <w:r>
        <w:rPr>
          <w:rFonts w:hint="eastAsia" w:ascii="楷体" w:hAnsi="楷体" w:eastAsia="楷体" w:cs="楷体"/>
          <w:spacing w:val="0"/>
          <w:sz w:val="28"/>
          <w:szCs w:val="28"/>
        </w:rPr>
        <w:br w:type="textWrapping"/>
      </w:r>
      <w:r>
        <w:rPr>
          <w:rFonts w:hint="eastAsia" w:ascii="楷体" w:hAnsi="楷体" w:eastAsia="楷体" w:cs="楷体"/>
          <w:spacing w:val="0"/>
          <w:sz w:val="28"/>
          <w:szCs w:val="28"/>
        </w:rPr>
        <w:t>  1</w:t>
      </w:r>
      <w:r>
        <w:rPr>
          <w:rFonts w:hint="eastAsia" w:ascii="楷体" w:hAnsi="楷体" w:eastAsia="楷体" w:cs="楷体"/>
          <w:spacing w:val="0"/>
          <w:sz w:val="28"/>
          <w:szCs w:val="28"/>
          <w:lang w:val="en-US" w:eastAsia="zh-CN"/>
        </w:rPr>
        <w:t>3</w:t>
      </w:r>
      <w:r>
        <w:rPr>
          <w:rFonts w:hint="eastAsia" w:ascii="楷体" w:hAnsi="楷体" w:eastAsia="楷体" w:cs="楷体"/>
          <w:spacing w:val="0"/>
          <w:sz w:val="28"/>
          <w:szCs w:val="28"/>
        </w:rPr>
        <w:t>.采购人：</w:t>
      </w:r>
      <w:r>
        <w:rPr>
          <w:rFonts w:hint="eastAsia" w:ascii="楷体" w:hAnsi="楷体" w:eastAsia="楷体" w:cs="楷体"/>
          <w:spacing w:val="0"/>
          <w:sz w:val="28"/>
          <w:szCs w:val="28"/>
          <w:u w:val="single"/>
          <w:lang w:eastAsia="zh-CN"/>
        </w:rPr>
        <w:t>莆田第十中学</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pacing w:val="0"/>
          <w:sz w:val="28"/>
          <w:szCs w:val="28"/>
          <w:u w:val="single"/>
        </w:rPr>
      </w:pPr>
      <w:r>
        <w:rPr>
          <w:rFonts w:hint="eastAsia" w:ascii="楷体" w:hAnsi="楷体" w:eastAsia="楷体" w:cs="楷体"/>
          <w:spacing w:val="0"/>
          <w:sz w:val="28"/>
          <w:szCs w:val="28"/>
        </w:rPr>
        <w:t>地  址：</w:t>
      </w:r>
      <w:r>
        <w:rPr>
          <w:rFonts w:hint="eastAsia" w:ascii="楷体" w:hAnsi="楷体" w:eastAsia="楷体" w:cs="楷体"/>
          <w:spacing w:val="0"/>
          <w:sz w:val="28"/>
          <w:szCs w:val="28"/>
          <w:u w:val="single"/>
        </w:rPr>
        <w:t>莆田市秀屿区毓秀路与福屿街交汇处附近</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联系人：</w:t>
      </w:r>
      <w:r>
        <w:rPr>
          <w:rFonts w:hint="eastAsia" w:ascii="楷体" w:hAnsi="楷体" w:eastAsia="楷体" w:cs="楷体"/>
          <w:spacing w:val="0"/>
          <w:sz w:val="28"/>
          <w:szCs w:val="28"/>
          <w:u w:val="single"/>
          <w:lang w:val="en-US" w:eastAsia="zh-CN"/>
        </w:rPr>
        <w:t>宋</w:t>
      </w:r>
      <w:r>
        <w:rPr>
          <w:rFonts w:hint="eastAsia" w:ascii="楷体" w:hAnsi="楷体" w:eastAsia="楷体" w:cs="楷体"/>
          <w:spacing w:val="0"/>
          <w:sz w:val="28"/>
          <w:szCs w:val="28"/>
          <w:u w:val="single"/>
        </w:rPr>
        <w:t>老师</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联系方法：</w:t>
      </w:r>
      <w:r>
        <w:rPr>
          <w:rFonts w:hint="eastAsia" w:ascii="楷体" w:hAnsi="楷体" w:eastAsia="楷体" w:cs="楷体"/>
          <w:spacing w:val="0"/>
          <w:sz w:val="28"/>
          <w:szCs w:val="28"/>
          <w:u w:val="single"/>
        </w:rPr>
        <w:t>18030383339</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lang w:eastAsia="zh-CN"/>
        </w:rPr>
      </w:pPr>
      <w:r>
        <w:rPr>
          <w:rFonts w:hint="eastAsia" w:ascii="楷体" w:hAnsi="楷体" w:eastAsia="楷体" w:cs="楷体"/>
          <w:spacing w:val="0"/>
          <w:sz w:val="28"/>
          <w:szCs w:val="28"/>
        </w:rPr>
        <w:t>代理机构：</w:t>
      </w:r>
      <w:r>
        <w:rPr>
          <w:rFonts w:hint="eastAsia" w:ascii="楷体" w:hAnsi="楷体" w:eastAsia="楷体" w:cs="楷体"/>
          <w:spacing w:val="0"/>
          <w:sz w:val="28"/>
          <w:szCs w:val="28"/>
          <w:u w:val="single"/>
          <w:lang w:eastAsia="zh-CN"/>
        </w:rPr>
        <w:t>福建省正辉招标代理有限公司</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pacing w:val="0"/>
          <w:sz w:val="28"/>
          <w:szCs w:val="28"/>
          <w:u w:val="single"/>
        </w:rPr>
      </w:pPr>
      <w:r>
        <w:rPr>
          <w:rFonts w:hint="eastAsia" w:ascii="楷体" w:hAnsi="楷体" w:eastAsia="楷体" w:cs="楷体"/>
          <w:spacing w:val="0"/>
          <w:sz w:val="28"/>
          <w:szCs w:val="28"/>
        </w:rPr>
        <w:t>地  址：</w:t>
      </w:r>
      <w:r>
        <w:rPr>
          <w:rFonts w:hint="eastAsia" w:ascii="楷体" w:hAnsi="楷体" w:eastAsia="楷体" w:cs="楷体"/>
          <w:spacing w:val="0"/>
          <w:sz w:val="28"/>
          <w:szCs w:val="28"/>
          <w:u w:val="single"/>
        </w:rPr>
        <w:t>莆田市城厢区荔园东路199号喜盈门国际大厦2号楼1521室</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pacing w:val="0"/>
          <w:sz w:val="28"/>
          <w:szCs w:val="28"/>
        </w:rPr>
      </w:pPr>
      <w:r>
        <w:rPr>
          <w:rFonts w:hint="eastAsia" w:ascii="楷体" w:hAnsi="楷体" w:eastAsia="楷体" w:cs="楷体"/>
          <w:spacing w:val="0"/>
          <w:sz w:val="28"/>
          <w:szCs w:val="28"/>
        </w:rPr>
        <w:t>联系人：蔡女士</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联系方法：</w:t>
      </w:r>
      <w:r>
        <w:rPr>
          <w:rFonts w:hint="eastAsia" w:ascii="楷体" w:hAnsi="楷体" w:eastAsia="楷体" w:cs="楷体"/>
          <w:color w:val="auto"/>
          <w:sz w:val="28"/>
          <w:szCs w:val="28"/>
        </w:rPr>
        <w:t>18965593632（微信同号）</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附1：购买采购文件和提交磋商保证金的银行账户信息</w:t>
      </w:r>
    </w:p>
    <w:p>
      <w:pPr>
        <w:keepNext w:val="0"/>
        <w:keepLines w:val="0"/>
        <w:pageBreakBefore w:val="0"/>
        <w:kinsoku/>
        <w:overflowPunct/>
        <w:topLinePunct w:val="0"/>
        <w:bidi w:val="0"/>
        <w:spacing w:beforeAutospacing="0" w:afterAutospacing="0" w:line="0" w:lineRule="atLeast"/>
        <w:ind w:left="0" w:leftChars="0" w:right="0" w:firstLine="560" w:firstLineChars="200"/>
        <w:rPr>
          <w:rFonts w:hint="eastAsia" w:ascii="楷体" w:hAnsi="楷体" w:eastAsia="楷体" w:cs="楷体"/>
          <w:b/>
          <w:bCs/>
          <w:color w:val="auto"/>
          <w:sz w:val="28"/>
          <w:szCs w:val="28"/>
          <w:u w:val="none"/>
        </w:rPr>
      </w:pPr>
      <w:r>
        <w:rPr>
          <w:rFonts w:hint="eastAsia" w:ascii="楷体" w:hAnsi="楷体" w:eastAsia="楷体" w:cs="楷体"/>
          <w:i w:val="0"/>
          <w:caps w:val="0"/>
          <w:color w:val="000000"/>
          <w:spacing w:val="0"/>
          <w:sz w:val="28"/>
          <w:szCs w:val="28"/>
        </w:rPr>
        <w:t> </w:t>
      </w:r>
      <w:r>
        <w:rPr>
          <w:rFonts w:hint="eastAsia" w:ascii="楷体" w:hAnsi="楷体" w:eastAsia="楷体" w:cs="楷体"/>
          <w:b/>
          <w:bCs/>
          <w:color w:val="auto"/>
          <w:sz w:val="28"/>
          <w:szCs w:val="28"/>
          <w:u w:val="none"/>
          <w:lang w:eastAsia="zh-CN"/>
        </w:rPr>
        <w:t>福建省正辉招标代理有限公司</w:t>
      </w:r>
      <w:r>
        <w:rPr>
          <w:rFonts w:hint="eastAsia" w:ascii="楷体" w:hAnsi="楷体" w:eastAsia="楷体" w:cs="楷体"/>
          <w:b/>
          <w:bCs/>
          <w:color w:val="auto"/>
          <w:sz w:val="28"/>
          <w:szCs w:val="28"/>
          <w:u w:val="none"/>
        </w:rPr>
        <w:t>指定账户：</w:t>
      </w:r>
    </w:p>
    <w:p>
      <w:pPr>
        <w:pStyle w:val="6"/>
        <w:keepNext w:val="0"/>
        <w:keepLines w:val="0"/>
        <w:pageBreakBefore w:val="0"/>
        <w:kinsoku/>
        <w:overflowPunct/>
        <w:topLinePunct w:val="0"/>
        <w:bidi w:val="0"/>
        <w:snapToGrid w:val="0"/>
        <w:spacing w:beforeAutospacing="0" w:afterAutospacing="0" w:line="0" w:lineRule="atLeast"/>
        <w:ind w:left="0" w:leftChars="0" w:right="0" w:firstLine="560" w:firstLineChars="200"/>
        <w:rPr>
          <w:rFonts w:hint="eastAsia" w:ascii="楷体" w:hAnsi="楷体" w:eastAsia="楷体" w:cs="楷体"/>
          <w:b w:val="0"/>
          <w:bCs w:val="0"/>
          <w:color w:val="auto"/>
          <w:sz w:val="28"/>
          <w:szCs w:val="28"/>
        </w:rPr>
      </w:pPr>
      <w:r>
        <w:rPr>
          <w:rFonts w:hint="eastAsia" w:ascii="楷体" w:hAnsi="楷体" w:eastAsia="楷体" w:cs="楷体"/>
          <w:b w:val="0"/>
          <w:bCs w:val="0"/>
          <w:color w:val="auto"/>
          <w:sz w:val="28"/>
          <w:szCs w:val="28"/>
          <w:u w:val="none"/>
        </w:rPr>
        <w:t>1）投标保证金缴纳账号：开户名--</w:t>
      </w:r>
      <w:r>
        <w:rPr>
          <w:rFonts w:hint="eastAsia" w:ascii="楷体" w:hAnsi="楷体" w:eastAsia="楷体" w:cs="楷体"/>
          <w:b w:val="0"/>
          <w:bCs w:val="0"/>
          <w:color w:val="auto"/>
          <w:sz w:val="28"/>
          <w:szCs w:val="28"/>
          <w:u w:val="none"/>
          <w:lang w:eastAsia="zh-CN"/>
        </w:rPr>
        <w:t>福建</w:t>
      </w:r>
      <w:r>
        <w:rPr>
          <w:rFonts w:hint="eastAsia" w:ascii="楷体" w:hAnsi="楷体" w:eastAsia="楷体" w:cs="楷体"/>
          <w:b w:val="0"/>
          <w:bCs w:val="0"/>
          <w:color w:val="auto"/>
          <w:sz w:val="28"/>
          <w:szCs w:val="28"/>
          <w:lang w:eastAsia="zh-CN"/>
        </w:rPr>
        <w:t>省正辉招标代理有限公司</w:t>
      </w:r>
      <w:r>
        <w:rPr>
          <w:rFonts w:hint="eastAsia" w:ascii="楷体" w:hAnsi="楷体" w:eastAsia="楷体" w:cs="楷体"/>
          <w:b w:val="0"/>
          <w:bCs w:val="0"/>
          <w:color w:val="auto"/>
          <w:sz w:val="28"/>
          <w:szCs w:val="28"/>
        </w:rPr>
        <w:t>，开户行--</w:t>
      </w:r>
      <w:r>
        <w:rPr>
          <w:rFonts w:hint="eastAsia" w:ascii="楷体" w:hAnsi="楷体" w:eastAsia="楷体" w:cs="楷体"/>
          <w:b w:val="0"/>
          <w:bCs w:val="0"/>
          <w:color w:val="auto"/>
          <w:sz w:val="28"/>
          <w:szCs w:val="28"/>
          <w:lang w:eastAsia="zh-CN"/>
        </w:rPr>
        <w:t>福建莆田农村商业银行行政服务中心支行</w:t>
      </w:r>
      <w:r>
        <w:rPr>
          <w:rFonts w:hint="eastAsia" w:ascii="楷体" w:hAnsi="楷体" w:eastAsia="楷体" w:cs="楷体"/>
          <w:b w:val="0"/>
          <w:bCs w:val="0"/>
          <w:color w:val="auto"/>
          <w:sz w:val="28"/>
          <w:szCs w:val="28"/>
        </w:rPr>
        <w:t>，账号—</w:t>
      </w:r>
      <w:r>
        <w:rPr>
          <w:rFonts w:hint="eastAsia" w:ascii="楷体" w:hAnsi="楷体" w:eastAsia="楷体" w:cs="楷体"/>
          <w:b w:val="0"/>
          <w:bCs w:val="0"/>
          <w:color w:val="auto"/>
          <w:sz w:val="28"/>
          <w:szCs w:val="28"/>
          <w:lang w:eastAsia="zh-CN"/>
        </w:rPr>
        <w:t>9040210030010500045144</w:t>
      </w:r>
      <w:r>
        <w:rPr>
          <w:rFonts w:hint="eastAsia" w:ascii="楷体" w:hAnsi="楷体" w:eastAsia="楷体" w:cs="楷体"/>
          <w:b w:val="0"/>
          <w:bCs w:val="0"/>
          <w:color w:val="auto"/>
          <w:sz w:val="28"/>
          <w:szCs w:val="28"/>
        </w:rPr>
        <w:t>。</w:t>
      </w:r>
    </w:p>
    <w:p>
      <w:pPr>
        <w:keepNext w:val="0"/>
        <w:keepLines w:val="0"/>
        <w:pageBreakBefore w:val="0"/>
        <w:kinsoku/>
        <w:overflowPunct/>
        <w:topLinePunct w:val="0"/>
        <w:bidi w:val="0"/>
        <w:spacing w:beforeAutospacing="0" w:afterAutospacing="0" w:line="0" w:lineRule="atLeast"/>
        <w:ind w:left="0" w:leftChars="0" w:right="0" w:firstLine="560" w:firstLineChars="200"/>
        <w:rPr>
          <w:rFonts w:hint="eastAsia" w:ascii="楷体" w:hAnsi="楷体" w:eastAsia="楷体" w:cs="楷体"/>
          <w:b w:val="0"/>
          <w:bCs w:val="0"/>
          <w:color w:val="auto"/>
          <w:sz w:val="28"/>
          <w:szCs w:val="28"/>
        </w:rPr>
      </w:pPr>
      <w:r>
        <w:rPr>
          <w:rFonts w:hint="eastAsia" w:ascii="楷体" w:hAnsi="楷体" w:eastAsia="楷体" w:cs="楷体"/>
          <w:b w:val="0"/>
          <w:bCs w:val="0"/>
          <w:color w:val="auto"/>
          <w:sz w:val="28"/>
          <w:szCs w:val="28"/>
        </w:rPr>
        <w:t>2）招标服务费缴纳账号：开户名--</w:t>
      </w:r>
      <w:r>
        <w:rPr>
          <w:rFonts w:hint="eastAsia" w:ascii="楷体" w:hAnsi="楷体" w:eastAsia="楷体" w:cs="楷体"/>
          <w:b w:val="0"/>
          <w:bCs w:val="0"/>
          <w:color w:val="auto"/>
          <w:sz w:val="28"/>
          <w:szCs w:val="28"/>
          <w:lang w:eastAsia="zh-CN"/>
        </w:rPr>
        <w:t>福建省正辉招标代理有限公司</w:t>
      </w:r>
      <w:r>
        <w:rPr>
          <w:rFonts w:hint="eastAsia" w:ascii="楷体" w:hAnsi="楷体" w:eastAsia="楷体" w:cs="楷体"/>
          <w:b w:val="0"/>
          <w:bCs w:val="0"/>
          <w:color w:val="auto"/>
          <w:sz w:val="28"/>
          <w:szCs w:val="28"/>
        </w:rPr>
        <w:t>，开户行--福建莆田农村商业银行股份有限公司湄洲支行，账号—90404140100</w:t>
      </w:r>
      <w:r>
        <w:rPr>
          <w:rFonts w:hint="eastAsia" w:ascii="楷体" w:hAnsi="楷体" w:eastAsia="楷体" w:cs="楷体"/>
          <w:b w:val="0"/>
          <w:bCs w:val="0"/>
          <w:color w:val="auto"/>
          <w:sz w:val="28"/>
          <w:szCs w:val="28"/>
          <w:lang w:eastAsia="zh-CN"/>
        </w:rPr>
        <w:t>105000</w:t>
      </w:r>
      <w:r>
        <w:rPr>
          <w:rFonts w:hint="eastAsia" w:ascii="楷体" w:hAnsi="楷体" w:eastAsia="楷体" w:cs="楷体"/>
          <w:b w:val="0"/>
          <w:bCs w:val="0"/>
          <w:color w:val="auto"/>
          <w:sz w:val="28"/>
          <w:szCs w:val="28"/>
        </w:rPr>
        <w:t>33802。</w:t>
      </w:r>
    </w:p>
    <w:p>
      <w:pPr>
        <w:keepNext w:val="0"/>
        <w:keepLines w:val="0"/>
        <w:widowControl/>
        <w:suppressLineNumbers w:val="0"/>
        <w:jc w:val="left"/>
        <w:rPr>
          <w:rFonts w:hint="eastAsia" w:ascii="楷体" w:hAnsi="楷体" w:eastAsia="楷体" w:cs="楷体"/>
          <w:sz w:val="28"/>
          <w:szCs w:val="28"/>
        </w:rPr>
      </w:pP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pacing w:val="0"/>
          <w:sz w:val="28"/>
          <w:szCs w:val="28"/>
        </w:rPr>
      </w:pPr>
      <w:r>
        <w:rPr>
          <w:rFonts w:hint="eastAsia" w:ascii="楷体" w:hAnsi="楷体" w:eastAsia="楷体" w:cs="楷体"/>
          <w:spacing w:val="0"/>
          <w:sz w:val="28"/>
          <w:szCs w:val="28"/>
        </w:rPr>
        <w:t> </w:t>
      </w:r>
    </w:p>
    <w:p>
      <w:pPr>
        <w:pStyle w:val="10"/>
        <w:rPr>
          <w:rFonts w:hint="eastAsia" w:ascii="楷体" w:hAnsi="楷体" w:eastAsia="楷体" w:cs="楷体"/>
          <w:spacing w:val="0"/>
          <w:sz w:val="28"/>
          <w:szCs w:val="28"/>
        </w:rPr>
      </w:pPr>
    </w:p>
    <w:p>
      <w:pPr>
        <w:rPr>
          <w:rFonts w:hint="eastAsia" w:ascii="楷体" w:hAnsi="楷体" w:eastAsia="楷体" w:cs="楷体"/>
          <w:spacing w:val="0"/>
          <w:sz w:val="28"/>
          <w:szCs w:val="28"/>
        </w:rPr>
      </w:pPr>
    </w:p>
    <w:p>
      <w:pPr>
        <w:pStyle w:val="6"/>
        <w:rPr>
          <w:rFonts w:hint="eastAsia" w:ascii="楷体" w:hAnsi="楷体" w:eastAsia="楷体" w:cs="楷体"/>
          <w:spacing w:val="0"/>
          <w:sz w:val="28"/>
          <w:szCs w:val="28"/>
        </w:rPr>
      </w:pPr>
    </w:p>
    <w:p>
      <w:pPr>
        <w:rPr>
          <w:rFonts w:hint="eastAsia" w:ascii="楷体" w:hAnsi="楷体" w:eastAsia="楷体" w:cs="楷体"/>
          <w:spacing w:val="0"/>
          <w:sz w:val="28"/>
          <w:szCs w:val="28"/>
        </w:rPr>
      </w:pPr>
    </w:p>
    <w:p>
      <w:pPr>
        <w:pStyle w:val="6"/>
        <w:rPr>
          <w:rFonts w:hint="eastAsia" w:ascii="楷体" w:hAnsi="楷体" w:eastAsia="楷体" w:cs="楷体"/>
          <w:spacing w:val="0"/>
          <w:sz w:val="28"/>
          <w:szCs w:val="28"/>
        </w:rPr>
      </w:pPr>
    </w:p>
    <w:p>
      <w:pPr>
        <w:rPr>
          <w:rFonts w:hint="eastAsia" w:ascii="楷体" w:hAnsi="楷体" w:eastAsia="楷体" w:cs="楷体"/>
          <w:spacing w:val="0"/>
          <w:sz w:val="28"/>
          <w:szCs w:val="28"/>
        </w:rPr>
      </w:pPr>
    </w:p>
    <w:p>
      <w:pPr>
        <w:pStyle w:val="6"/>
        <w:rPr>
          <w:rFonts w:hint="eastAsia" w:ascii="楷体" w:hAnsi="楷体" w:eastAsia="楷体" w:cs="楷体"/>
          <w:spacing w:val="0"/>
          <w:sz w:val="28"/>
          <w:szCs w:val="28"/>
        </w:rPr>
      </w:pPr>
    </w:p>
    <w:p>
      <w:pPr>
        <w:rPr>
          <w:rFonts w:hint="eastAsia" w:ascii="楷体" w:hAnsi="楷体" w:eastAsia="楷体" w:cs="楷体"/>
          <w:spacing w:val="0"/>
          <w:sz w:val="28"/>
          <w:szCs w:val="28"/>
        </w:rPr>
      </w:pPr>
    </w:p>
    <w:p>
      <w:pPr>
        <w:pStyle w:val="6"/>
        <w:rPr>
          <w:rFonts w:hint="eastAsia" w:ascii="楷体" w:hAnsi="楷体" w:eastAsia="楷体" w:cs="楷体"/>
          <w:spacing w:val="0"/>
          <w:sz w:val="28"/>
          <w:szCs w:val="28"/>
        </w:rPr>
      </w:pPr>
    </w:p>
    <w:p>
      <w:pPr>
        <w:rPr>
          <w:rFonts w:hint="eastAsia" w:ascii="楷体" w:hAnsi="楷体" w:eastAsia="楷体" w:cs="楷体"/>
          <w:spacing w:val="0"/>
          <w:sz w:val="28"/>
          <w:szCs w:val="28"/>
        </w:rPr>
      </w:pPr>
    </w:p>
    <w:p>
      <w:pPr>
        <w:pStyle w:val="9"/>
        <w:keepNext w:val="0"/>
        <w:keepLines w:val="0"/>
        <w:widowControl/>
        <w:suppressLineNumbers w:val="0"/>
        <w:spacing w:before="25" w:beforeAutospacing="0" w:after="25" w:afterAutospacing="0"/>
        <w:ind w:left="0" w:right="0" w:firstLine="0"/>
        <w:jc w:val="center"/>
        <w:rPr>
          <w:rFonts w:hint="eastAsia" w:ascii="楷体" w:hAnsi="楷体" w:eastAsia="楷体" w:cs="楷体"/>
          <w:sz w:val="28"/>
          <w:szCs w:val="28"/>
        </w:rPr>
      </w:pPr>
      <w:r>
        <w:rPr>
          <w:rStyle w:val="15"/>
          <w:rFonts w:hint="eastAsia" w:ascii="楷体" w:hAnsi="楷体" w:eastAsia="楷体" w:cs="楷体"/>
          <w:spacing w:val="0"/>
          <w:sz w:val="28"/>
          <w:szCs w:val="28"/>
        </w:rPr>
        <w:t>第二章  竞争性磋商须知</w:t>
      </w:r>
    </w:p>
    <w:p>
      <w:pPr>
        <w:pStyle w:val="9"/>
        <w:keepNext w:val="0"/>
        <w:keepLines w:val="0"/>
        <w:widowControl/>
        <w:suppressLineNumbers w:val="0"/>
        <w:spacing w:before="25" w:beforeAutospacing="0" w:after="25" w:afterAutospacing="0" w:line="145" w:lineRule="atLeast"/>
        <w:ind w:left="0" w:right="0" w:firstLine="0"/>
        <w:jc w:val="center"/>
        <w:rPr>
          <w:rFonts w:hint="eastAsia" w:ascii="楷体" w:hAnsi="楷体" w:eastAsia="楷体" w:cs="楷体"/>
          <w:sz w:val="28"/>
          <w:szCs w:val="28"/>
        </w:rPr>
      </w:pPr>
      <w:r>
        <w:rPr>
          <w:rStyle w:val="15"/>
          <w:rFonts w:hint="eastAsia" w:ascii="楷体" w:hAnsi="楷体" w:eastAsia="楷体" w:cs="楷体"/>
          <w:spacing w:val="0"/>
          <w:sz w:val="28"/>
          <w:szCs w:val="28"/>
        </w:rPr>
        <w:br w:type="textWrapping"/>
      </w:r>
      <w:r>
        <w:rPr>
          <w:rStyle w:val="15"/>
          <w:rFonts w:hint="eastAsia" w:ascii="楷体" w:hAnsi="楷体" w:eastAsia="楷体" w:cs="楷体"/>
          <w:spacing w:val="0"/>
          <w:sz w:val="28"/>
          <w:szCs w:val="28"/>
        </w:rPr>
        <w:t>第1节  竞争性磋商须知前附表</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竞争性磋商须知前附表是对竞争性磋商须知的补充和细化，二者如有矛盾，以前附表中的要求和规定为准</w:t>
      </w:r>
    </w:p>
    <w:tbl>
      <w:tblPr>
        <w:tblStyle w:val="12"/>
        <w:tblW w:w="8364"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326"/>
        <w:gridCol w:w="730"/>
        <w:gridCol w:w="7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5" w:hRule="atLeast"/>
          <w:tblCellSpacing w:w="15" w:type="dxa"/>
        </w:trPr>
        <w:tc>
          <w:tcPr>
            <w:tcW w:w="281" w:type="dxa"/>
            <w:shd w:val="clear" w:color="auto" w:fill="auto"/>
            <w:tcMar>
              <w:top w:w="0" w:type="dxa"/>
              <w:left w:w="35" w:type="dxa"/>
              <w:bottom w:w="0" w:type="dxa"/>
              <w:right w:w="35" w:type="dxa"/>
            </w:tcMar>
            <w:vAlign w:val="top"/>
          </w:tcPr>
          <w:p>
            <w:pPr>
              <w:pStyle w:val="9"/>
              <w:keepNext w:val="0"/>
              <w:keepLines w:val="0"/>
              <w:widowControl/>
              <w:suppressLineNumbers w:val="0"/>
              <w:spacing w:before="0" w:beforeAutospacing="0" w:after="0" w:afterAutospacing="0" w:line="145" w:lineRule="atLeast"/>
              <w:ind w:left="0" w:right="0"/>
              <w:rPr>
                <w:rFonts w:hint="eastAsia" w:ascii="楷体" w:hAnsi="楷体" w:eastAsia="楷体" w:cs="楷体"/>
                <w:sz w:val="28"/>
                <w:szCs w:val="28"/>
              </w:rPr>
            </w:pPr>
            <w:r>
              <w:rPr>
                <w:rStyle w:val="15"/>
                <w:rFonts w:hint="eastAsia" w:ascii="楷体" w:hAnsi="楷体" w:eastAsia="楷体" w:cs="楷体"/>
                <w:spacing w:val="0"/>
                <w:sz w:val="28"/>
                <w:szCs w:val="28"/>
              </w:rPr>
              <w:t>项号</w:t>
            </w:r>
          </w:p>
        </w:tc>
        <w:tc>
          <w:tcPr>
            <w:tcW w:w="700" w:type="dxa"/>
            <w:shd w:val="clear" w:color="auto" w:fill="auto"/>
            <w:tcMar>
              <w:top w:w="0" w:type="dxa"/>
              <w:left w:w="35" w:type="dxa"/>
              <w:bottom w:w="0" w:type="dxa"/>
              <w:right w:w="35" w:type="dxa"/>
            </w:tcMar>
            <w:vAlign w:val="top"/>
          </w:tcPr>
          <w:p>
            <w:pPr>
              <w:pStyle w:val="9"/>
              <w:keepNext w:val="0"/>
              <w:keepLines w:val="0"/>
              <w:widowControl/>
              <w:suppressLineNumbers w:val="0"/>
              <w:spacing w:before="0" w:beforeAutospacing="0" w:after="0" w:afterAutospacing="0" w:line="145" w:lineRule="atLeast"/>
              <w:ind w:left="0" w:right="0"/>
              <w:rPr>
                <w:rFonts w:hint="eastAsia" w:ascii="楷体" w:hAnsi="楷体" w:eastAsia="楷体" w:cs="楷体"/>
                <w:sz w:val="28"/>
                <w:szCs w:val="28"/>
              </w:rPr>
            </w:pPr>
            <w:r>
              <w:rPr>
                <w:rStyle w:val="15"/>
                <w:rFonts w:hint="eastAsia" w:ascii="楷体" w:hAnsi="楷体" w:eastAsia="楷体" w:cs="楷体"/>
                <w:spacing w:val="0"/>
                <w:sz w:val="28"/>
                <w:szCs w:val="28"/>
              </w:rPr>
              <w:t>条款号</w:t>
            </w:r>
          </w:p>
        </w:tc>
        <w:tc>
          <w:tcPr>
            <w:tcW w:w="7263" w:type="dxa"/>
            <w:shd w:val="clear" w:color="auto" w:fill="auto"/>
            <w:tcMar>
              <w:top w:w="0" w:type="dxa"/>
              <w:left w:w="35" w:type="dxa"/>
              <w:bottom w:w="0" w:type="dxa"/>
              <w:right w:w="35" w:type="dxa"/>
            </w:tcMar>
            <w:vAlign w:val="top"/>
          </w:tcPr>
          <w:p>
            <w:pPr>
              <w:pStyle w:val="9"/>
              <w:keepNext w:val="0"/>
              <w:keepLines w:val="0"/>
              <w:widowControl/>
              <w:suppressLineNumbers w:val="0"/>
              <w:spacing w:before="0" w:beforeAutospacing="0" w:after="0" w:afterAutospacing="0" w:line="145" w:lineRule="atLeast"/>
              <w:ind w:left="0" w:right="0"/>
              <w:jc w:val="center"/>
              <w:rPr>
                <w:rFonts w:hint="eastAsia" w:ascii="楷体" w:hAnsi="楷体" w:eastAsia="楷体" w:cs="楷体"/>
                <w:sz w:val="28"/>
                <w:szCs w:val="28"/>
              </w:rPr>
            </w:pPr>
            <w:r>
              <w:rPr>
                <w:rStyle w:val="15"/>
                <w:rFonts w:hint="eastAsia" w:ascii="楷体" w:hAnsi="楷体" w:eastAsia="楷体" w:cs="楷体"/>
                <w:spacing w:val="0"/>
                <w:sz w:val="28"/>
                <w:szCs w:val="28"/>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25" w:hRule="atLeast"/>
          <w:tblCellSpacing w:w="15" w:type="dxa"/>
        </w:trPr>
        <w:tc>
          <w:tcPr>
            <w:tcW w:w="281"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45" w:lineRule="atLeast"/>
              <w:ind w:left="0" w:right="0"/>
              <w:jc w:val="center"/>
              <w:rPr>
                <w:rFonts w:hint="eastAsia" w:ascii="楷体" w:hAnsi="楷体" w:eastAsia="楷体" w:cs="楷体"/>
                <w:sz w:val="28"/>
                <w:szCs w:val="28"/>
              </w:rPr>
            </w:pPr>
            <w:r>
              <w:rPr>
                <w:rFonts w:hint="eastAsia" w:ascii="楷体" w:hAnsi="楷体" w:eastAsia="楷体" w:cs="楷体"/>
                <w:spacing w:val="0"/>
                <w:sz w:val="28"/>
                <w:szCs w:val="28"/>
              </w:rPr>
              <w:t>1</w:t>
            </w:r>
          </w:p>
        </w:tc>
        <w:tc>
          <w:tcPr>
            <w:tcW w:w="700"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45" w:lineRule="atLeast"/>
              <w:ind w:left="0" w:right="0"/>
              <w:rPr>
                <w:rFonts w:hint="eastAsia" w:ascii="楷体" w:hAnsi="楷体" w:eastAsia="楷体" w:cs="楷体"/>
                <w:sz w:val="28"/>
                <w:szCs w:val="28"/>
              </w:rPr>
            </w:pPr>
            <w:r>
              <w:rPr>
                <w:rFonts w:hint="eastAsia" w:ascii="楷体" w:hAnsi="楷体" w:eastAsia="楷体" w:cs="楷体"/>
                <w:spacing w:val="0"/>
                <w:sz w:val="28"/>
                <w:szCs w:val="28"/>
              </w:rPr>
              <w:t>3.2.1</w:t>
            </w:r>
          </w:p>
        </w:tc>
        <w:tc>
          <w:tcPr>
            <w:tcW w:w="7263"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45" w:lineRule="atLeast"/>
              <w:ind w:left="0" w:right="0"/>
              <w:rPr>
                <w:rFonts w:hint="eastAsia" w:ascii="楷体" w:hAnsi="楷体" w:eastAsia="楷体" w:cs="楷体"/>
                <w:sz w:val="28"/>
                <w:szCs w:val="28"/>
              </w:rPr>
            </w:pPr>
            <w:r>
              <w:rPr>
                <w:rStyle w:val="15"/>
                <w:rFonts w:hint="eastAsia" w:ascii="楷体" w:hAnsi="楷体" w:eastAsia="楷体" w:cs="楷体"/>
                <w:spacing w:val="0"/>
                <w:sz w:val="28"/>
                <w:szCs w:val="28"/>
              </w:rPr>
              <w:t>供应商的资格要求</w:t>
            </w:r>
            <w:r>
              <w:rPr>
                <w:rFonts w:hint="eastAsia" w:ascii="楷体" w:hAnsi="楷体" w:eastAsia="楷体" w:cs="楷体"/>
                <w:spacing w:val="0"/>
                <w:sz w:val="28"/>
                <w:szCs w:val="28"/>
              </w:rPr>
              <w:t>：见磋商文件第一章“采购公告/采购邀请书”</w:t>
            </w:r>
          </w:p>
          <w:p>
            <w:pPr>
              <w:pStyle w:val="9"/>
              <w:keepNext w:val="0"/>
              <w:keepLines w:val="0"/>
              <w:widowControl/>
              <w:suppressLineNumbers w:val="0"/>
              <w:spacing w:before="0" w:beforeAutospacing="0" w:after="0" w:afterAutospacing="0" w:line="145" w:lineRule="atLeast"/>
              <w:ind w:left="0" w:right="0"/>
              <w:rPr>
                <w:rFonts w:hint="eastAsia" w:ascii="楷体" w:hAnsi="楷体" w:eastAsia="楷体" w:cs="楷体"/>
                <w:sz w:val="28"/>
                <w:szCs w:val="28"/>
              </w:rPr>
            </w:pPr>
            <w:r>
              <w:rPr>
                <w:rFonts w:hint="eastAsia" w:ascii="楷体" w:hAnsi="楷体" w:eastAsia="楷体" w:cs="楷体"/>
                <w:spacing w:val="0"/>
                <w:sz w:val="28"/>
                <w:szCs w:val="28"/>
              </w:rPr>
              <w:t>资格证明文件资料要求：</w:t>
            </w:r>
          </w:p>
          <w:tbl>
            <w:tblPr>
              <w:tblStyle w:val="12"/>
              <w:tblW w:w="7193" w:type="dxa"/>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857"/>
              <w:gridCol w:w="5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PrEx>
              <w:trPr>
                <w:tblHeader/>
                <w:tblCellSpacing w:w="0" w:type="dxa"/>
              </w:trPr>
              <w:tc>
                <w:tcPr>
                  <w:tcW w:w="185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楷体" w:hAnsi="楷体" w:eastAsia="楷体" w:cs="楷体"/>
                      <w:b/>
                      <w:sz w:val="28"/>
                      <w:szCs w:val="28"/>
                    </w:rPr>
                  </w:pPr>
                  <w:r>
                    <w:rPr>
                      <w:rFonts w:hint="eastAsia" w:ascii="楷体" w:hAnsi="楷体" w:eastAsia="楷体" w:cs="楷体"/>
                      <w:b/>
                      <w:kern w:val="0"/>
                      <w:sz w:val="28"/>
                      <w:szCs w:val="28"/>
                      <w:lang w:val="en-US" w:eastAsia="zh-CN" w:bidi="ar"/>
                    </w:rPr>
                    <w:t>明细</w:t>
                  </w:r>
                </w:p>
              </w:tc>
              <w:tc>
                <w:tcPr>
                  <w:tcW w:w="533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楷体" w:hAnsi="楷体" w:eastAsia="楷体" w:cs="楷体"/>
                      <w:b/>
                      <w:sz w:val="28"/>
                      <w:szCs w:val="28"/>
                    </w:rPr>
                  </w:pPr>
                  <w:r>
                    <w:rPr>
                      <w:rFonts w:hint="eastAsia" w:ascii="楷体" w:hAnsi="楷体" w:eastAsia="楷体" w:cs="楷体"/>
                      <w:b/>
                      <w:kern w:val="0"/>
                      <w:sz w:val="28"/>
                      <w:szCs w:val="28"/>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trPr>
              <w:tc>
                <w:tcPr>
                  <w:tcW w:w="185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t>a1投标函</w:t>
                  </w:r>
                </w:p>
              </w:tc>
              <w:tc>
                <w:tcPr>
                  <w:tcW w:w="5336"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楷体" w:hAnsi="楷体" w:eastAsia="楷体" w:cs="楷体"/>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85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t>a2单位负责人授权书</w:t>
                  </w:r>
                </w:p>
              </w:tc>
              <w:tc>
                <w:tcPr>
                  <w:tcW w:w="533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供应商（自然人除外）：若供应商代表为单位负责人授权的委托代理人，应提供本授权书；若供应商代表为单位负责人，应在此项下提交其身份证正反面复印件，可不提供本授权书。4、供应商为自然人的，可不填写本授权书。5、纸质响应文件正本中的本授权书（若有）应为原件。电子响应文件中的本授权书（若有）应为原件的扫描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trPr>
              <w:tc>
                <w:tcPr>
                  <w:tcW w:w="185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t>a3法人或者其他组织的营业执照等证明文件，自然人的身份证明</w:t>
                  </w:r>
                </w:p>
              </w:tc>
              <w:tc>
                <w:tcPr>
                  <w:tcW w:w="533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t>投标人是企业或个体工商户的，则提供工商部门注册的有效的营业执照复印件；投标人是事业单位的，则提供有效的“事业单位法人证书”复印件；投标人是非企业专业服务机构的，则提供执业许可等证明材料；投标人是自然人的，则提供自然人的身份证明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85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t>a4财务状况报告</w:t>
                  </w:r>
                </w:p>
              </w:tc>
              <w:tc>
                <w:tcPr>
                  <w:tcW w:w="533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t>提供会计师事务所出具的上一年度或上一季度财务审计报告，至少包括“资产负债表、利润表、现金流量表”；或者提供投标截止时间前六个月内基本开户银行出具的资信证明；或者提供财政部门认可的政府采购专业担保机构出具的投标担保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85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t>a5依法缴纳税收的相关材料</w:t>
                  </w:r>
                </w:p>
              </w:tc>
              <w:tc>
                <w:tcPr>
                  <w:tcW w:w="533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t>提供投标截止时间前六个月任一个月的依法缴纳税收的凭据；或者提供依法免税的相应证明文件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85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t>a6依法缴纳社会保障资金的相关材料</w:t>
                  </w:r>
                </w:p>
              </w:tc>
              <w:tc>
                <w:tcPr>
                  <w:tcW w:w="533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t>提供投标截止时间前六个月任一个月的依法缴纳社会保障资金的凭据；或者提供依法不需要缴纳社会保障资金的相应证明文件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trPr>
              <w:tc>
                <w:tcPr>
                  <w:tcW w:w="185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t>a7具备履行合同所必需的设备和专业技术能力的材料</w:t>
                  </w:r>
                </w:p>
              </w:tc>
              <w:tc>
                <w:tcPr>
                  <w:tcW w:w="533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t>由招标人根据采购需求在第一章“资格要求特定条件”中详细列明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85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t>a8参加政府采购活动前3年内在经营活动中没有重大违法记录的书面声明</w:t>
                  </w:r>
                </w:p>
              </w:tc>
              <w:tc>
                <w:tcPr>
                  <w:tcW w:w="533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t>1、“重大违法记录”指竞争性磋商供应商因违法经营受到刑事处罚或责令停产停业、吊销许可证或执照、较大数额罚款等行政处罚。2、无法提供有效期内检察机关行贿犯罪档案查询结果告知函的，也应对近三年无行贿犯罪记录进行声明。3、纸质响应文件正本中的本声明应为原件。※竞争性磋商供应商应按照磋商文件第五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trPr>
              <w:tc>
                <w:tcPr>
                  <w:tcW w:w="185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t>a9检察机关行贿犯罪档案查询结果告知函(若有)</w:t>
                  </w:r>
                </w:p>
              </w:tc>
              <w:tc>
                <w:tcPr>
                  <w:tcW w:w="533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t>1、未提供行贿犯罪档案查询结果或查询结果表明竞争性磋商供应商有行贿犯罪记录的，响应无效。2、无法提供有效期内检察机关行贿犯罪档案查询结果告知函的，也应对近三年无行贿犯罪记录进行声明。3、告知函应在有效期内且内容完整、清晰、整洁，否则响应无效。4、有效期内的告知函复印件（含扫描件）及符合磋商文件第五章规定的打印件（或截图），无论内容中是否注明“复印件无效”，均视同有效。5、无法获取有效期内检察机关行贿犯罪档案查询结果告知函的，应在a8《参加采购活动前三年内在经营活动中没有重大违法记录书面声明》中对近三年无行贿犯罪记录进行声明。※竞争性磋商供应商应按照磋商文件第五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85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t>a10信用信息查询结果</w:t>
                  </w:r>
                </w:p>
              </w:tc>
              <w:tc>
                <w:tcPr>
                  <w:tcW w:w="5336"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楷体" w:hAnsi="楷体" w:eastAsia="楷体" w:cs="楷体"/>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trPr>
              <w:tc>
                <w:tcPr>
                  <w:tcW w:w="185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t>a11投标保证金</w:t>
                  </w:r>
                </w:p>
              </w:tc>
              <w:tc>
                <w:tcPr>
                  <w:tcW w:w="5336"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楷体" w:hAnsi="楷体" w:eastAsia="楷体" w:cs="楷体"/>
                      <w:sz w:val="28"/>
                      <w:szCs w:val="28"/>
                    </w:rPr>
                  </w:pPr>
                </w:p>
              </w:tc>
            </w:tr>
          </w:tbl>
          <w:p>
            <w:pPr>
              <w:pStyle w:val="9"/>
              <w:keepNext w:val="0"/>
              <w:keepLines w:val="0"/>
              <w:widowControl/>
              <w:suppressLineNumbers w:val="0"/>
              <w:spacing w:before="0" w:beforeAutospacing="0" w:after="0" w:afterAutospacing="0" w:line="145" w:lineRule="atLeast"/>
              <w:ind w:left="0" w:right="0"/>
              <w:rPr>
                <w:rFonts w:hint="eastAsia" w:ascii="楷体" w:hAnsi="楷体" w:eastAsia="楷体" w:cs="楷体"/>
                <w:sz w:val="28"/>
                <w:szCs w:val="28"/>
              </w:rPr>
            </w:pPr>
            <w:r>
              <w:rPr>
                <w:rFonts w:hint="eastAsia" w:ascii="楷体" w:hAnsi="楷体" w:eastAsia="楷体" w:cs="楷体"/>
                <w:spacing w:val="0"/>
                <w:sz w:val="28"/>
                <w:szCs w:val="28"/>
              </w:rPr>
              <w:t>特定资格条件：</w:t>
            </w:r>
          </w:p>
          <w:p>
            <w:pPr>
              <w:pStyle w:val="9"/>
              <w:keepNext w:val="0"/>
              <w:keepLines w:val="0"/>
              <w:widowControl/>
              <w:suppressLineNumbers w:val="0"/>
              <w:spacing w:before="0" w:beforeAutospacing="0" w:after="0" w:afterAutospacing="0"/>
              <w:ind w:left="0" w:right="0"/>
              <w:rPr>
                <w:rStyle w:val="15"/>
                <w:rFonts w:hint="eastAsia" w:ascii="楷体" w:hAnsi="楷体" w:eastAsia="楷体" w:cs="楷体"/>
                <w:spacing w:val="0"/>
                <w:sz w:val="28"/>
                <w:szCs w:val="28"/>
                <w:shd w:val="clear" w:fill="FFFFFF"/>
              </w:rPr>
            </w:pPr>
            <w:r>
              <w:rPr>
                <w:rStyle w:val="15"/>
                <w:rFonts w:hint="eastAsia" w:ascii="楷体" w:hAnsi="楷体" w:eastAsia="楷体" w:cs="楷体"/>
                <w:spacing w:val="0"/>
                <w:sz w:val="28"/>
                <w:szCs w:val="28"/>
                <w:shd w:val="clear" w:fill="FFFFFF"/>
              </w:rPr>
              <w:t>包：1</w:t>
            </w:r>
          </w:p>
          <w:tbl>
            <w:tblPr>
              <w:tblStyle w:val="12"/>
              <w:tblW w:w="6440" w:type="dxa"/>
              <w:jc w:val="center"/>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225"/>
              <w:gridCol w:w="521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PrEx>
              <w:trPr>
                <w:tblHeader/>
                <w:tblCellSpacing w:w="0" w:type="dxa"/>
                <w:jc w:val="center"/>
              </w:trPr>
              <w:tc>
                <w:tcPr>
                  <w:tcW w:w="12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楷体" w:hAnsi="楷体" w:eastAsia="楷体" w:cs="楷体"/>
                      <w:b/>
                      <w:sz w:val="28"/>
                      <w:szCs w:val="28"/>
                    </w:rPr>
                  </w:pPr>
                  <w:r>
                    <w:rPr>
                      <w:rFonts w:hint="eastAsia" w:ascii="楷体" w:hAnsi="楷体" w:eastAsia="楷体" w:cs="楷体"/>
                      <w:b/>
                      <w:kern w:val="0"/>
                      <w:sz w:val="28"/>
                      <w:szCs w:val="28"/>
                      <w:lang w:val="en-US" w:eastAsia="zh-CN" w:bidi="ar"/>
                    </w:rPr>
                    <w:t>明细</w:t>
                  </w:r>
                </w:p>
              </w:tc>
              <w:tc>
                <w:tcPr>
                  <w:tcW w:w="521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楷体" w:hAnsi="楷体" w:eastAsia="楷体" w:cs="楷体"/>
                      <w:b/>
                      <w:sz w:val="28"/>
                      <w:szCs w:val="28"/>
                    </w:rPr>
                  </w:pPr>
                  <w:r>
                    <w:rPr>
                      <w:rFonts w:hint="eastAsia" w:ascii="楷体" w:hAnsi="楷体" w:eastAsia="楷体" w:cs="楷体"/>
                      <w:b/>
                      <w:kern w:val="0"/>
                      <w:sz w:val="28"/>
                      <w:szCs w:val="28"/>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12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t>招标文件规定的其他资格证明文件（若有）</w:t>
                  </w:r>
                </w:p>
              </w:tc>
              <w:tc>
                <w:tcPr>
                  <w:tcW w:w="521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12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t>具备履行合同所必需设备和专业技术能力专项证明材料（若有）</w:t>
                  </w:r>
                </w:p>
              </w:tc>
              <w:tc>
                <w:tcPr>
                  <w:tcW w:w="521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12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楷体" w:hAnsi="楷体" w:eastAsia="楷体" w:cs="楷体"/>
                      <w:kern w:val="0"/>
                      <w:sz w:val="28"/>
                      <w:szCs w:val="28"/>
                      <w:lang w:val="en-US" w:eastAsia="zh-CN" w:bidi="ar"/>
                    </w:rPr>
                  </w:pPr>
                  <w:r>
                    <w:rPr>
                      <w:rFonts w:hint="eastAsia" w:ascii="楷体" w:hAnsi="楷体" w:eastAsia="楷体" w:cs="楷体"/>
                      <w:b w:val="0"/>
                      <w:bCs/>
                      <w:color w:val="000000" w:themeColor="text1"/>
                      <w:spacing w:val="0"/>
                      <w:kern w:val="0"/>
                      <w:sz w:val="28"/>
                      <w:szCs w:val="28"/>
                      <w:lang w:val="en-US" w:eastAsia="zh-CN" w:bidi="ar"/>
                      <w14:textFill>
                        <w14:solidFill>
                          <w14:schemeClr w14:val="tx1"/>
                        </w14:solidFill>
                      </w14:textFill>
                    </w:rPr>
                    <w:t>关于依法缴纳税收、社会保障资金相关材料的补充说明</w:t>
                  </w:r>
                </w:p>
              </w:tc>
              <w:tc>
                <w:tcPr>
                  <w:tcW w:w="521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楷体" w:hAnsi="楷体" w:eastAsia="楷体" w:cs="楷体"/>
                      <w:kern w:val="0"/>
                      <w:sz w:val="28"/>
                      <w:szCs w:val="28"/>
                      <w:lang w:val="en-US" w:eastAsia="zh-CN" w:bidi="ar"/>
                    </w:rPr>
                  </w:pPr>
                  <w:r>
                    <w:rPr>
                      <w:rFonts w:hint="eastAsia" w:ascii="楷体" w:hAnsi="楷体" w:eastAsia="楷体" w:cs="楷体"/>
                      <w:b w:val="0"/>
                      <w:bCs/>
                      <w:color w:val="000000"/>
                      <w:spacing w:val="0"/>
                      <w:kern w:val="0"/>
                      <w:sz w:val="28"/>
                      <w:szCs w:val="28"/>
                      <w:lang w:val="en-US" w:eastAsia="zh-CN" w:bidi="ar"/>
                    </w:rPr>
                    <w:t>根据福建省财政厅闽财购[2020]11号文件规定，投标人因疫情影响享受缓缴或免缴社保、税款的企业，无法提供相关社保、税收缴纳证明材料的，提供有关情况说明视同社保、税收缴纳证明材料提交完整。（本招标文件中有不一致的地方，以此条款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12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楷体" w:hAnsi="楷体" w:eastAsia="楷体" w:cs="楷体"/>
                      <w:b w:val="0"/>
                      <w:bCs/>
                      <w:color w:val="000000"/>
                      <w:spacing w:val="0"/>
                      <w:kern w:val="0"/>
                      <w:sz w:val="28"/>
                      <w:szCs w:val="28"/>
                      <w:lang w:val="en-US" w:eastAsia="zh-CN" w:bidi="ar"/>
                    </w:rPr>
                  </w:pPr>
                  <w:r>
                    <w:rPr>
                      <w:rFonts w:hint="default" w:ascii="楷体" w:hAnsi="楷体" w:eastAsia="楷体" w:cs="楷体"/>
                      <w:b w:val="0"/>
                      <w:bCs/>
                      <w:color w:val="000000"/>
                      <w:spacing w:val="0"/>
                      <w:kern w:val="0"/>
                      <w:sz w:val="28"/>
                      <w:szCs w:val="28"/>
                      <w:lang w:val="en-US" w:eastAsia="zh-CN" w:bidi="ar"/>
                    </w:rPr>
                    <w:t>财务状况报告的补充说明</w:t>
                  </w:r>
                </w:p>
              </w:tc>
              <w:tc>
                <w:tcPr>
                  <w:tcW w:w="521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楷体" w:hAnsi="楷体" w:eastAsia="楷体" w:cs="楷体"/>
                      <w:b w:val="0"/>
                      <w:bCs/>
                      <w:color w:val="000000"/>
                      <w:spacing w:val="0"/>
                      <w:kern w:val="0"/>
                      <w:sz w:val="28"/>
                      <w:szCs w:val="28"/>
                      <w:lang w:val="en-US" w:eastAsia="zh-CN" w:bidi="ar"/>
                    </w:rPr>
                  </w:pPr>
                  <w:r>
                    <w:rPr>
                      <w:rFonts w:hint="default" w:ascii="楷体" w:hAnsi="楷体" w:eastAsia="楷体" w:cs="楷体"/>
                      <w:b w:val="0"/>
                      <w:bCs/>
                      <w:color w:val="000000"/>
                      <w:spacing w:val="0"/>
                      <w:kern w:val="0"/>
                      <w:sz w:val="28"/>
                      <w:szCs w:val="28"/>
                      <w:lang w:val="en-US" w:eastAsia="zh-CN" w:bidi="ar"/>
                    </w:rPr>
                    <w:t>资格证明文件“</w:t>
                  </w:r>
                  <w:r>
                    <w:rPr>
                      <w:rFonts w:hint="eastAsia" w:ascii="楷体" w:hAnsi="楷体" w:eastAsia="楷体" w:cs="楷体"/>
                      <w:b w:val="0"/>
                      <w:bCs/>
                      <w:color w:val="000000"/>
                      <w:spacing w:val="0"/>
                      <w:kern w:val="0"/>
                      <w:sz w:val="28"/>
                      <w:szCs w:val="28"/>
                      <w:lang w:val="en-US" w:eastAsia="zh-CN" w:bidi="ar"/>
                    </w:rPr>
                    <w:t>财务状况报告</w:t>
                  </w:r>
                  <w:r>
                    <w:rPr>
                      <w:rFonts w:hint="default" w:ascii="楷体" w:hAnsi="楷体" w:eastAsia="楷体" w:cs="楷体"/>
                      <w:b w:val="0"/>
                      <w:bCs/>
                      <w:color w:val="000000"/>
                      <w:spacing w:val="0"/>
                      <w:kern w:val="0"/>
                      <w:sz w:val="28"/>
                      <w:szCs w:val="28"/>
                      <w:lang w:val="en-US" w:eastAsia="zh-CN" w:bidi="ar"/>
                    </w:rPr>
                    <w:t>”中要求提供的“会计师事务所出具的上一年度财务审计报告”指“</w:t>
                  </w:r>
                  <w:r>
                    <w:rPr>
                      <w:rFonts w:hint="eastAsia" w:ascii="楷体" w:hAnsi="楷体" w:eastAsia="楷体" w:cs="楷体"/>
                      <w:b w:val="0"/>
                      <w:bCs/>
                      <w:color w:val="000000"/>
                      <w:spacing w:val="0"/>
                      <w:kern w:val="0"/>
                      <w:sz w:val="28"/>
                      <w:szCs w:val="28"/>
                      <w:lang w:val="en-US" w:eastAsia="zh-CN" w:bidi="ar"/>
                    </w:rPr>
                    <w:t>2021</w:t>
                  </w:r>
                  <w:r>
                    <w:rPr>
                      <w:rFonts w:hint="default" w:ascii="楷体" w:hAnsi="楷体" w:eastAsia="楷体" w:cs="楷体"/>
                      <w:b w:val="0"/>
                      <w:bCs/>
                      <w:color w:val="000000"/>
                      <w:spacing w:val="0"/>
                      <w:kern w:val="0"/>
                      <w:sz w:val="28"/>
                      <w:szCs w:val="28"/>
                      <w:lang w:val="en-US" w:eastAsia="zh-CN" w:bidi="ar"/>
                    </w:rPr>
                    <w:t>年度或202</w:t>
                  </w:r>
                  <w:r>
                    <w:rPr>
                      <w:rFonts w:hint="eastAsia" w:ascii="楷体" w:hAnsi="楷体" w:eastAsia="楷体" w:cs="楷体"/>
                      <w:b w:val="0"/>
                      <w:bCs/>
                      <w:color w:val="000000"/>
                      <w:spacing w:val="0"/>
                      <w:kern w:val="0"/>
                      <w:sz w:val="28"/>
                      <w:szCs w:val="28"/>
                      <w:lang w:val="en-US" w:eastAsia="zh-CN" w:bidi="ar"/>
                    </w:rPr>
                    <w:t>2</w:t>
                  </w:r>
                  <w:r>
                    <w:rPr>
                      <w:rFonts w:hint="default" w:ascii="楷体" w:hAnsi="楷体" w:eastAsia="楷体" w:cs="楷体"/>
                      <w:b w:val="0"/>
                      <w:bCs/>
                      <w:color w:val="000000"/>
                      <w:spacing w:val="0"/>
                      <w:kern w:val="0"/>
                      <w:sz w:val="28"/>
                      <w:szCs w:val="28"/>
                      <w:lang w:val="en-US" w:eastAsia="zh-CN" w:bidi="ar"/>
                    </w:rPr>
                    <w:t>年度的财务审计报告”。（本</w:t>
                  </w:r>
                  <w:r>
                    <w:rPr>
                      <w:rFonts w:hint="eastAsia" w:ascii="楷体" w:hAnsi="楷体" w:eastAsia="楷体" w:cs="楷体"/>
                      <w:b w:val="0"/>
                      <w:bCs/>
                      <w:color w:val="000000"/>
                      <w:spacing w:val="0"/>
                      <w:kern w:val="0"/>
                      <w:sz w:val="28"/>
                      <w:szCs w:val="28"/>
                      <w:lang w:val="en-US" w:eastAsia="zh-CN" w:bidi="ar"/>
                    </w:rPr>
                    <w:t>采购</w:t>
                  </w:r>
                  <w:r>
                    <w:rPr>
                      <w:rFonts w:hint="default" w:ascii="楷体" w:hAnsi="楷体" w:eastAsia="楷体" w:cs="楷体"/>
                      <w:b w:val="0"/>
                      <w:bCs/>
                      <w:color w:val="000000"/>
                      <w:spacing w:val="0"/>
                      <w:kern w:val="0"/>
                      <w:sz w:val="28"/>
                      <w:szCs w:val="28"/>
                      <w:lang w:val="en-US" w:eastAsia="zh-CN" w:bidi="ar"/>
                    </w:rPr>
                    <w:t>文件中有不一致的地方，以此条款为准）</w:t>
                  </w:r>
                </w:p>
              </w:tc>
            </w:tr>
          </w:tbl>
          <w:p>
            <w:pPr>
              <w:rPr>
                <w:rFonts w:hint="eastAsia"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5" w:hRule="atLeast"/>
          <w:tblCellSpacing w:w="15" w:type="dxa"/>
        </w:trPr>
        <w:tc>
          <w:tcPr>
            <w:tcW w:w="281"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45" w:lineRule="atLeast"/>
              <w:ind w:left="0" w:right="0"/>
              <w:jc w:val="center"/>
              <w:rPr>
                <w:rFonts w:hint="eastAsia" w:ascii="楷体" w:hAnsi="楷体" w:eastAsia="楷体" w:cs="楷体"/>
                <w:sz w:val="28"/>
                <w:szCs w:val="28"/>
              </w:rPr>
            </w:pPr>
            <w:r>
              <w:rPr>
                <w:rFonts w:hint="eastAsia" w:ascii="楷体" w:hAnsi="楷体" w:eastAsia="楷体" w:cs="楷体"/>
                <w:spacing w:val="0"/>
                <w:sz w:val="28"/>
                <w:szCs w:val="28"/>
              </w:rPr>
              <w:t>2</w:t>
            </w:r>
          </w:p>
        </w:tc>
        <w:tc>
          <w:tcPr>
            <w:tcW w:w="700"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45" w:lineRule="atLeast"/>
              <w:ind w:left="0" w:right="0"/>
              <w:rPr>
                <w:rFonts w:hint="eastAsia" w:ascii="楷体" w:hAnsi="楷体" w:eastAsia="楷体" w:cs="楷体"/>
                <w:sz w:val="28"/>
                <w:szCs w:val="28"/>
              </w:rPr>
            </w:pPr>
            <w:r>
              <w:rPr>
                <w:rFonts w:hint="eastAsia" w:ascii="楷体" w:hAnsi="楷体" w:eastAsia="楷体" w:cs="楷体"/>
                <w:spacing w:val="0"/>
                <w:sz w:val="28"/>
                <w:szCs w:val="28"/>
              </w:rPr>
              <w:t>3.2.2</w:t>
            </w:r>
          </w:p>
        </w:tc>
        <w:tc>
          <w:tcPr>
            <w:tcW w:w="7263"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45" w:lineRule="atLeast"/>
              <w:ind w:left="0" w:right="0"/>
              <w:rPr>
                <w:rFonts w:hint="eastAsia" w:ascii="楷体" w:hAnsi="楷体" w:eastAsia="楷体" w:cs="楷体"/>
                <w:sz w:val="28"/>
                <w:szCs w:val="28"/>
                <w:lang w:eastAsia="zh-CN"/>
              </w:rPr>
            </w:pPr>
            <w:r>
              <w:rPr>
                <w:rStyle w:val="15"/>
                <w:rFonts w:hint="eastAsia" w:ascii="楷体" w:hAnsi="楷体" w:eastAsia="楷体" w:cs="楷体"/>
                <w:spacing w:val="0"/>
                <w:sz w:val="28"/>
                <w:szCs w:val="28"/>
              </w:rPr>
              <w:t>是否接受联合体形式的响应磋商：</w:t>
            </w:r>
            <w:r>
              <w:rPr>
                <w:rFonts w:hint="eastAsia" w:ascii="楷体" w:hAnsi="楷体" w:eastAsia="楷体" w:cs="楷体"/>
                <w:spacing w:val="0"/>
                <w:sz w:val="28"/>
                <w:szCs w:val="28"/>
              </w:rPr>
              <w:t>不接受</w:t>
            </w:r>
            <w:r>
              <w:rPr>
                <w:rFonts w:hint="eastAsia" w:ascii="楷体" w:hAnsi="楷体" w:eastAsia="楷体" w:cs="楷体"/>
                <w:spacing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30" w:hRule="atLeast"/>
          <w:tblCellSpacing w:w="15" w:type="dxa"/>
        </w:trPr>
        <w:tc>
          <w:tcPr>
            <w:tcW w:w="281"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45" w:lineRule="atLeast"/>
              <w:ind w:left="0" w:right="0"/>
              <w:jc w:val="center"/>
              <w:rPr>
                <w:rFonts w:hint="eastAsia" w:ascii="楷体" w:hAnsi="楷体" w:eastAsia="楷体" w:cs="楷体"/>
                <w:sz w:val="28"/>
                <w:szCs w:val="28"/>
              </w:rPr>
            </w:pPr>
            <w:r>
              <w:rPr>
                <w:rFonts w:hint="eastAsia" w:ascii="楷体" w:hAnsi="楷体" w:eastAsia="楷体" w:cs="楷体"/>
                <w:spacing w:val="0"/>
                <w:sz w:val="28"/>
                <w:szCs w:val="28"/>
              </w:rPr>
              <w:t>3</w:t>
            </w:r>
          </w:p>
        </w:tc>
        <w:tc>
          <w:tcPr>
            <w:tcW w:w="700"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45" w:lineRule="atLeast"/>
              <w:ind w:left="0" w:right="0"/>
              <w:rPr>
                <w:rFonts w:hint="eastAsia" w:ascii="楷体" w:hAnsi="楷体" w:eastAsia="楷体" w:cs="楷体"/>
                <w:sz w:val="28"/>
                <w:szCs w:val="28"/>
              </w:rPr>
            </w:pPr>
            <w:r>
              <w:rPr>
                <w:rFonts w:hint="eastAsia" w:ascii="楷体" w:hAnsi="楷体" w:eastAsia="楷体" w:cs="楷体"/>
                <w:spacing w:val="0"/>
                <w:sz w:val="28"/>
                <w:szCs w:val="28"/>
              </w:rPr>
              <w:t>6.3</w:t>
            </w:r>
          </w:p>
        </w:tc>
        <w:tc>
          <w:tcPr>
            <w:tcW w:w="7263"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45" w:lineRule="atLeast"/>
              <w:ind w:left="0" w:right="0"/>
              <w:rPr>
                <w:rFonts w:hint="eastAsia" w:ascii="楷体" w:hAnsi="楷体" w:eastAsia="楷体" w:cs="楷体"/>
                <w:sz w:val="28"/>
                <w:szCs w:val="28"/>
                <w:lang w:eastAsia="zh-CN"/>
              </w:rPr>
            </w:pPr>
            <w:r>
              <w:rPr>
                <w:rStyle w:val="15"/>
                <w:rFonts w:hint="eastAsia" w:ascii="楷体" w:hAnsi="楷体" w:eastAsia="楷体" w:cs="楷体"/>
                <w:spacing w:val="0"/>
                <w:sz w:val="28"/>
                <w:szCs w:val="28"/>
              </w:rPr>
              <w:t>是否组织现场考察或召开磋商前答疑会：</w:t>
            </w:r>
            <w:r>
              <w:rPr>
                <w:rFonts w:hint="eastAsia" w:ascii="楷体" w:hAnsi="楷体" w:eastAsia="楷体" w:cs="楷体"/>
                <w:spacing w:val="0"/>
                <w:sz w:val="28"/>
                <w:szCs w:val="28"/>
                <w:lang w:val="en-US" w:eastAsia="zh-CN"/>
              </w:rPr>
              <w:t>是。</w:t>
            </w:r>
            <w:r>
              <w:rPr>
                <w:rFonts w:hint="eastAsia" w:ascii="楷体" w:hAnsi="楷体" w:eastAsia="楷体" w:cs="楷体"/>
                <w:sz w:val="28"/>
                <w:szCs w:val="28"/>
                <w:lang w:eastAsia="zh-CN"/>
              </w:rPr>
              <w:t>须在自本项目公告发布之日起5个工作日后的第一日上午9:00自行到学校食堂由学校统一组织进行勘察并加盖学校公章。（未勘察或未盖章均视为无效投标）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30" w:hRule="atLeast"/>
          <w:tblCellSpacing w:w="15" w:type="dxa"/>
        </w:trPr>
        <w:tc>
          <w:tcPr>
            <w:tcW w:w="281"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45" w:lineRule="atLeast"/>
              <w:ind w:left="0" w:right="0"/>
              <w:jc w:val="center"/>
              <w:rPr>
                <w:rFonts w:hint="eastAsia" w:ascii="楷体" w:hAnsi="楷体" w:eastAsia="楷体" w:cs="楷体"/>
                <w:sz w:val="28"/>
                <w:szCs w:val="28"/>
              </w:rPr>
            </w:pPr>
            <w:r>
              <w:rPr>
                <w:rFonts w:hint="eastAsia" w:ascii="楷体" w:hAnsi="楷体" w:eastAsia="楷体" w:cs="楷体"/>
                <w:spacing w:val="0"/>
                <w:sz w:val="28"/>
                <w:szCs w:val="28"/>
              </w:rPr>
              <w:t>4</w:t>
            </w:r>
          </w:p>
        </w:tc>
        <w:tc>
          <w:tcPr>
            <w:tcW w:w="700"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45" w:lineRule="atLeast"/>
              <w:ind w:left="0" w:right="0"/>
              <w:rPr>
                <w:rFonts w:hint="eastAsia" w:ascii="楷体" w:hAnsi="楷体" w:eastAsia="楷体" w:cs="楷体"/>
                <w:sz w:val="28"/>
                <w:szCs w:val="28"/>
              </w:rPr>
            </w:pPr>
            <w:r>
              <w:rPr>
                <w:rFonts w:hint="eastAsia" w:ascii="楷体" w:hAnsi="楷体" w:eastAsia="楷体" w:cs="楷体"/>
                <w:spacing w:val="0"/>
                <w:sz w:val="28"/>
                <w:szCs w:val="28"/>
              </w:rPr>
              <w:t>9.1</w:t>
            </w:r>
          </w:p>
        </w:tc>
        <w:tc>
          <w:tcPr>
            <w:tcW w:w="7263"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ind w:left="0" w:right="0"/>
              <w:rPr>
                <w:rFonts w:hint="eastAsia" w:ascii="楷体" w:hAnsi="楷体" w:eastAsia="楷体" w:cs="楷体"/>
                <w:sz w:val="28"/>
                <w:szCs w:val="28"/>
              </w:rPr>
            </w:pPr>
            <w:r>
              <w:rPr>
                <w:rStyle w:val="15"/>
                <w:rFonts w:hint="eastAsia" w:ascii="楷体" w:hAnsi="楷体" w:eastAsia="楷体" w:cs="楷体"/>
                <w:spacing w:val="0"/>
                <w:sz w:val="28"/>
                <w:szCs w:val="28"/>
              </w:rPr>
              <w:t>响应文件有效期：</w:t>
            </w:r>
            <w:r>
              <w:rPr>
                <w:rFonts w:hint="eastAsia" w:ascii="楷体" w:hAnsi="楷体" w:eastAsia="楷体" w:cs="楷体"/>
                <w:spacing w:val="0"/>
                <w:sz w:val="28"/>
                <w:szCs w:val="28"/>
              </w:rPr>
              <w:t>首次响应文件提交截止时间起90个日历日。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5" w:hRule="atLeast"/>
          <w:tblCellSpacing w:w="15" w:type="dxa"/>
        </w:trPr>
        <w:tc>
          <w:tcPr>
            <w:tcW w:w="281"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45" w:lineRule="atLeast"/>
              <w:ind w:left="0" w:right="0"/>
              <w:jc w:val="center"/>
              <w:rPr>
                <w:rFonts w:hint="eastAsia" w:ascii="楷体" w:hAnsi="楷体" w:eastAsia="楷体" w:cs="楷体"/>
                <w:sz w:val="28"/>
                <w:szCs w:val="28"/>
              </w:rPr>
            </w:pPr>
            <w:r>
              <w:rPr>
                <w:rFonts w:hint="eastAsia" w:ascii="楷体" w:hAnsi="楷体" w:eastAsia="楷体" w:cs="楷体"/>
                <w:spacing w:val="0"/>
                <w:sz w:val="28"/>
                <w:szCs w:val="28"/>
              </w:rPr>
              <w:t>5</w:t>
            </w:r>
          </w:p>
        </w:tc>
        <w:tc>
          <w:tcPr>
            <w:tcW w:w="700"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45" w:lineRule="atLeast"/>
              <w:ind w:left="0" w:right="0"/>
              <w:rPr>
                <w:rFonts w:hint="eastAsia" w:ascii="楷体" w:hAnsi="楷体" w:eastAsia="楷体" w:cs="楷体"/>
                <w:sz w:val="28"/>
                <w:szCs w:val="28"/>
              </w:rPr>
            </w:pPr>
            <w:r>
              <w:rPr>
                <w:rFonts w:hint="eastAsia" w:ascii="楷体" w:hAnsi="楷体" w:eastAsia="楷体" w:cs="楷体"/>
                <w:spacing w:val="0"/>
                <w:sz w:val="28"/>
                <w:szCs w:val="28"/>
              </w:rPr>
              <w:t>10.1</w:t>
            </w:r>
          </w:p>
        </w:tc>
        <w:tc>
          <w:tcPr>
            <w:tcW w:w="7263" w:type="dxa"/>
            <w:shd w:val="clear" w:color="auto" w:fill="auto"/>
            <w:tcMar>
              <w:top w:w="0" w:type="dxa"/>
              <w:left w:w="35" w:type="dxa"/>
              <w:bottom w:w="0" w:type="dxa"/>
              <w:right w:w="35" w:type="dxa"/>
            </w:tcMar>
            <w:vAlign w:val="top"/>
          </w:tcPr>
          <w:p>
            <w:pPr>
              <w:pStyle w:val="9"/>
              <w:keepNext w:val="0"/>
              <w:keepLines w:val="0"/>
              <w:widowControl/>
              <w:suppressLineNumbers w:val="0"/>
              <w:spacing w:before="0" w:beforeAutospacing="0" w:after="0" w:afterAutospacing="0" w:line="145" w:lineRule="atLeast"/>
              <w:ind w:left="0" w:right="0"/>
              <w:rPr>
                <w:rFonts w:hint="eastAsia" w:ascii="楷体" w:hAnsi="楷体" w:eastAsia="楷体" w:cs="楷体"/>
                <w:sz w:val="28"/>
                <w:szCs w:val="28"/>
              </w:rPr>
            </w:pPr>
            <w:r>
              <w:rPr>
                <w:rStyle w:val="15"/>
                <w:rFonts w:hint="eastAsia" w:ascii="楷体" w:hAnsi="楷体" w:eastAsia="楷体" w:cs="楷体"/>
                <w:spacing w:val="0"/>
                <w:sz w:val="28"/>
                <w:szCs w:val="28"/>
              </w:rPr>
              <w:t>提交磋商保证金：</w:t>
            </w:r>
          </w:p>
          <w:p>
            <w:pPr>
              <w:pStyle w:val="9"/>
              <w:keepNext w:val="0"/>
              <w:keepLines w:val="0"/>
              <w:widowControl/>
              <w:suppressLineNumbers w:val="0"/>
              <w:spacing w:before="0" w:beforeAutospacing="0" w:after="0" w:afterAutospacing="0" w:line="145" w:lineRule="atLeast"/>
              <w:ind w:left="0" w:right="0"/>
              <w:rPr>
                <w:rFonts w:hint="eastAsia" w:ascii="楷体" w:hAnsi="楷体" w:eastAsia="楷体" w:cs="楷体"/>
                <w:sz w:val="28"/>
                <w:szCs w:val="28"/>
              </w:rPr>
            </w:pPr>
            <w:r>
              <w:rPr>
                <w:rFonts w:hint="eastAsia" w:ascii="楷体" w:hAnsi="楷体" w:eastAsia="楷体" w:cs="楷体"/>
                <w:spacing w:val="0"/>
                <w:sz w:val="28"/>
                <w:szCs w:val="28"/>
              </w:rPr>
              <w:t>本项目的磋商保证金详见《采购标的一览表》，投标保证金（元）5000.00，提交方式为</w:t>
            </w:r>
            <w:r>
              <w:rPr>
                <w:rFonts w:hint="eastAsia" w:ascii="楷体" w:hAnsi="楷体" w:eastAsia="楷体" w:cs="楷体"/>
                <w:spacing w:val="0"/>
                <w:sz w:val="28"/>
                <w:szCs w:val="28"/>
                <w:u w:val="single"/>
              </w:rPr>
              <w:t>转账方式</w:t>
            </w:r>
            <w:r>
              <w:rPr>
                <w:rFonts w:hint="eastAsia" w:ascii="楷体" w:hAnsi="楷体" w:eastAsia="楷体" w:cs="楷体"/>
                <w:spacing w:val="0"/>
                <w:sz w:val="28"/>
                <w:szCs w:val="28"/>
              </w:rPr>
              <w:t>，须于提交响应文件截止时间前到达指定账户为准，是否到达以</w:t>
            </w:r>
            <w:r>
              <w:rPr>
                <w:rFonts w:hint="eastAsia" w:ascii="楷体" w:hAnsi="楷体" w:eastAsia="楷体" w:cs="楷体"/>
                <w:spacing w:val="0"/>
                <w:sz w:val="28"/>
                <w:szCs w:val="28"/>
                <w:u w:val="single"/>
              </w:rPr>
              <w:t>银行对账</w:t>
            </w:r>
            <w:r>
              <w:rPr>
                <w:rFonts w:hint="eastAsia" w:ascii="楷体" w:hAnsi="楷体" w:eastAsia="楷体" w:cs="楷体"/>
                <w:spacing w:val="0"/>
                <w:sz w:val="28"/>
                <w:szCs w:val="28"/>
              </w:rPr>
              <w:t>为准；</w:t>
            </w:r>
          </w:p>
          <w:p>
            <w:pPr>
              <w:pStyle w:val="9"/>
              <w:keepNext w:val="0"/>
              <w:keepLines w:val="0"/>
              <w:widowControl/>
              <w:suppressLineNumbers w:val="0"/>
              <w:spacing w:before="0" w:beforeAutospacing="0" w:after="0" w:afterAutospacing="0" w:line="145" w:lineRule="atLeast"/>
              <w:ind w:left="0" w:right="0"/>
              <w:rPr>
                <w:rFonts w:hint="eastAsia" w:ascii="楷体" w:hAnsi="楷体" w:eastAsia="楷体" w:cs="楷体"/>
                <w:sz w:val="28"/>
                <w:szCs w:val="28"/>
              </w:rPr>
            </w:pPr>
            <w:r>
              <w:rPr>
                <w:rFonts w:hint="eastAsia" w:ascii="楷体" w:hAnsi="楷体" w:eastAsia="楷体" w:cs="楷体"/>
                <w:spacing w:val="0"/>
                <w:sz w:val="28"/>
                <w:szCs w:val="28"/>
              </w:rPr>
              <w:t>其他：无。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5" w:hRule="atLeast"/>
          <w:tblCellSpacing w:w="15" w:type="dxa"/>
        </w:trPr>
        <w:tc>
          <w:tcPr>
            <w:tcW w:w="281"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45" w:lineRule="atLeast"/>
              <w:ind w:left="0" w:right="0"/>
              <w:jc w:val="center"/>
              <w:rPr>
                <w:rFonts w:hint="eastAsia" w:ascii="楷体" w:hAnsi="楷体" w:eastAsia="楷体" w:cs="楷体"/>
                <w:sz w:val="28"/>
                <w:szCs w:val="28"/>
              </w:rPr>
            </w:pPr>
            <w:r>
              <w:rPr>
                <w:rFonts w:hint="eastAsia" w:ascii="楷体" w:hAnsi="楷体" w:eastAsia="楷体" w:cs="楷体"/>
                <w:spacing w:val="0"/>
                <w:sz w:val="28"/>
                <w:szCs w:val="28"/>
              </w:rPr>
              <w:t>6</w:t>
            </w:r>
          </w:p>
        </w:tc>
        <w:tc>
          <w:tcPr>
            <w:tcW w:w="700"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45" w:lineRule="atLeast"/>
              <w:ind w:left="0" w:right="0"/>
              <w:rPr>
                <w:rFonts w:hint="eastAsia" w:ascii="楷体" w:hAnsi="楷体" w:eastAsia="楷体" w:cs="楷体"/>
                <w:sz w:val="28"/>
                <w:szCs w:val="28"/>
              </w:rPr>
            </w:pPr>
            <w:r>
              <w:rPr>
                <w:rFonts w:hint="eastAsia" w:ascii="楷体" w:hAnsi="楷体" w:eastAsia="楷体" w:cs="楷体"/>
                <w:spacing w:val="0"/>
                <w:sz w:val="28"/>
                <w:szCs w:val="28"/>
              </w:rPr>
              <w:t>10.3.1</w:t>
            </w:r>
          </w:p>
        </w:tc>
        <w:tc>
          <w:tcPr>
            <w:tcW w:w="7263"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45" w:lineRule="atLeast"/>
              <w:ind w:left="0" w:right="0"/>
              <w:rPr>
                <w:rFonts w:hint="eastAsia" w:ascii="楷体" w:hAnsi="楷体" w:eastAsia="楷体" w:cs="楷体"/>
                <w:sz w:val="28"/>
                <w:szCs w:val="28"/>
              </w:rPr>
            </w:pPr>
            <w:r>
              <w:rPr>
                <w:rStyle w:val="15"/>
                <w:rFonts w:hint="eastAsia" w:ascii="楷体" w:hAnsi="楷体" w:eastAsia="楷体" w:cs="楷体"/>
                <w:spacing w:val="0"/>
                <w:sz w:val="28"/>
                <w:szCs w:val="28"/>
              </w:rPr>
              <w:t>磋商保证金退还的其它要求：</w:t>
            </w:r>
          </w:p>
          <w:p>
            <w:pPr>
              <w:pStyle w:val="9"/>
              <w:keepNext w:val="0"/>
              <w:keepLines w:val="0"/>
              <w:widowControl/>
              <w:suppressLineNumbers w:val="0"/>
              <w:spacing w:before="0" w:beforeAutospacing="0" w:after="0" w:afterAutospacing="0" w:line="145" w:lineRule="atLeast"/>
              <w:ind w:left="0" w:right="0"/>
              <w:rPr>
                <w:rFonts w:hint="eastAsia" w:ascii="楷体" w:hAnsi="楷体" w:eastAsia="楷体" w:cs="楷体"/>
                <w:sz w:val="28"/>
                <w:szCs w:val="28"/>
              </w:rPr>
            </w:pPr>
            <w:r>
              <w:rPr>
                <w:rFonts w:hint="eastAsia" w:ascii="楷体" w:hAnsi="楷体" w:eastAsia="楷体" w:cs="楷体"/>
                <w:spacing w:val="0"/>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244" w:hRule="atLeast"/>
          <w:tblCellSpacing w:w="15" w:type="dxa"/>
        </w:trPr>
        <w:tc>
          <w:tcPr>
            <w:tcW w:w="281"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45" w:lineRule="atLeast"/>
              <w:ind w:left="0" w:right="0"/>
              <w:jc w:val="center"/>
              <w:rPr>
                <w:rFonts w:hint="eastAsia" w:ascii="楷体" w:hAnsi="楷体" w:eastAsia="楷体" w:cs="楷体"/>
                <w:sz w:val="28"/>
                <w:szCs w:val="28"/>
              </w:rPr>
            </w:pPr>
            <w:r>
              <w:rPr>
                <w:rFonts w:hint="eastAsia" w:ascii="楷体" w:hAnsi="楷体" w:eastAsia="楷体" w:cs="楷体"/>
                <w:spacing w:val="0"/>
                <w:sz w:val="28"/>
                <w:szCs w:val="28"/>
              </w:rPr>
              <w:t>7</w:t>
            </w:r>
          </w:p>
        </w:tc>
        <w:tc>
          <w:tcPr>
            <w:tcW w:w="700"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45" w:lineRule="atLeast"/>
              <w:ind w:left="0" w:right="0"/>
              <w:rPr>
                <w:rFonts w:hint="eastAsia" w:ascii="楷体" w:hAnsi="楷体" w:eastAsia="楷体" w:cs="楷体"/>
                <w:sz w:val="28"/>
                <w:szCs w:val="28"/>
              </w:rPr>
            </w:pPr>
            <w:r>
              <w:rPr>
                <w:rFonts w:hint="eastAsia" w:ascii="楷体" w:hAnsi="楷体" w:eastAsia="楷体" w:cs="楷体"/>
                <w:spacing w:val="0"/>
                <w:sz w:val="28"/>
                <w:szCs w:val="28"/>
              </w:rPr>
              <w:t>11.1</w:t>
            </w:r>
          </w:p>
        </w:tc>
        <w:tc>
          <w:tcPr>
            <w:tcW w:w="7263"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45" w:lineRule="atLeast"/>
              <w:ind w:left="0" w:right="0"/>
              <w:rPr>
                <w:rFonts w:hint="eastAsia" w:ascii="楷体" w:hAnsi="楷体" w:eastAsia="楷体" w:cs="楷体"/>
                <w:sz w:val="28"/>
                <w:szCs w:val="28"/>
              </w:rPr>
            </w:pPr>
            <w:r>
              <w:rPr>
                <w:rStyle w:val="15"/>
                <w:rFonts w:hint="eastAsia" w:ascii="楷体" w:hAnsi="楷体" w:eastAsia="楷体" w:cs="楷体"/>
                <w:spacing w:val="0"/>
                <w:sz w:val="28"/>
                <w:szCs w:val="28"/>
              </w:rPr>
              <w:t>响应文件的份数</w:t>
            </w:r>
          </w:p>
          <w:p>
            <w:pPr>
              <w:pStyle w:val="9"/>
              <w:keepNext w:val="0"/>
              <w:keepLines w:val="0"/>
              <w:widowControl/>
              <w:suppressLineNumbers w:val="0"/>
              <w:spacing w:before="0" w:beforeAutospacing="0" w:after="0" w:afterAutospacing="0" w:line="145" w:lineRule="atLeast"/>
              <w:ind w:left="0" w:right="0"/>
              <w:rPr>
                <w:rFonts w:hint="eastAsia" w:ascii="楷体" w:hAnsi="楷体" w:eastAsia="楷体" w:cs="楷体"/>
                <w:sz w:val="28"/>
                <w:szCs w:val="28"/>
              </w:rPr>
            </w:pPr>
            <w:r>
              <w:rPr>
                <w:rFonts w:hint="eastAsia" w:ascii="楷体" w:hAnsi="楷体" w:eastAsia="楷体" w:cs="楷体"/>
                <w:spacing w:val="0"/>
                <w:sz w:val="28"/>
                <w:szCs w:val="28"/>
              </w:rPr>
              <w:t>（1）纸质响应文件 </w:t>
            </w:r>
          </w:p>
          <w:p>
            <w:pPr>
              <w:pStyle w:val="9"/>
              <w:keepNext w:val="0"/>
              <w:keepLines w:val="0"/>
              <w:widowControl/>
              <w:suppressLineNumbers w:val="0"/>
              <w:spacing w:before="0" w:beforeAutospacing="0" w:after="0"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①响应文件正本</w:t>
            </w:r>
            <w:r>
              <w:rPr>
                <w:rFonts w:hint="eastAsia" w:ascii="楷体" w:hAnsi="楷体" w:eastAsia="楷体" w:cs="楷体"/>
                <w:spacing w:val="0"/>
                <w:sz w:val="28"/>
                <w:szCs w:val="28"/>
                <w:u w:val="single"/>
              </w:rPr>
              <w:t>1</w:t>
            </w:r>
            <w:r>
              <w:rPr>
                <w:rFonts w:hint="eastAsia" w:ascii="楷体" w:hAnsi="楷体" w:eastAsia="楷体" w:cs="楷体"/>
                <w:spacing w:val="0"/>
                <w:sz w:val="28"/>
                <w:szCs w:val="28"/>
              </w:rPr>
              <w:t>份、副本</w:t>
            </w:r>
            <w:r>
              <w:rPr>
                <w:rFonts w:hint="eastAsia" w:ascii="楷体" w:hAnsi="楷体" w:eastAsia="楷体" w:cs="楷体"/>
                <w:spacing w:val="0"/>
                <w:sz w:val="28"/>
                <w:szCs w:val="28"/>
                <w:lang w:val="en-US" w:eastAsia="zh-CN"/>
              </w:rPr>
              <w:t>1</w:t>
            </w:r>
            <w:r>
              <w:rPr>
                <w:rFonts w:hint="eastAsia" w:ascii="楷体" w:hAnsi="楷体" w:eastAsia="楷体" w:cs="楷体"/>
                <w:spacing w:val="0"/>
                <w:sz w:val="28"/>
                <w:szCs w:val="28"/>
              </w:rPr>
              <w:t>份。</w:t>
            </w:r>
          </w:p>
          <w:p>
            <w:pPr>
              <w:pStyle w:val="9"/>
              <w:keepNext w:val="0"/>
              <w:keepLines w:val="0"/>
              <w:widowControl/>
              <w:suppressLineNumbers w:val="0"/>
              <w:spacing w:before="0" w:beforeAutospacing="0" w:after="0"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②可读介质（光盘或U盘）</w:t>
            </w:r>
            <w:r>
              <w:rPr>
                <w:rFonts w:hint="eastAsia" w:ascii="楷体" w:hAnsi="楷体" w:eastAsia="楷体" w:cs="楷体"/>
                <w:spacing w:val="0"/>
                <w:sz w:val="28"/>
                <w:szCs w:val="28"/>
                <w:u w:val="single"/>
              </w:rPr>
              <w:t>1</w:t>
            </w:r>
            <w:r>
              <w:rPr>
                <w:rFonts w:hint="eastAsia" w:ascii="楷体" w:hAnsi="楷体" w:eastAsia="楷体" w:cs="楷体"/>
                <w:spacing w:val="0"/>
                <w:sz w:val="28"/>
                <w:szCs w:val="28"/>
              </w:rPr>
              <w:t>份：</w:t>
            </w:r>
            <w:r>
              <w:rPr>
                <w:rFonts w:hint="eastAsia" w:ascii="楷体" w:hAnsi="楷体" w:eastAsia="楷体" w:cs="楷体"/>
                <w:spacing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5" w:hRule="atLeast"/>
          <w:tblCellSpacing w:w="15" w:type="dxa"/>
        </w:trPr>
        <w:tc>
          <w:tcPr>
            <w:tcW w:w="281"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45" w:lineRule="atLeast"/>
              <w:ind w:left="0" w:right="0"/>
              <w:jc w:val="center"/>
              <w:rPr>
                <w:rFonts w:hint="eastAsia" w:ascii="楷体" w:hAnsi="楷体" w:eastAsia="楷体" w:cs="楷体"/>
                <w:sz w:val="28"/>
                <w:szCs w:val="28"/>
              </w:rPr>
            </w:pPr>
            <w:r>
              <w:rPr>
                <w:rFonts w:hint="eastAsia" w:ascii="楷体" w:hAnsi="楷体" w:eastAsia="楷体" w:cs="楷体"/>
                <w:spacing w:val="0"/>
                <w:sz w:val="28"/>
                <w:szCs w:val="28"/>
              </w:rPr>
              <w:t>8</w:t>
            </w:r>
          </w:p>
        </w:tc>
        <w:tc>
          <w:tcPr>
            <w:tcW w:w="700"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45" w:lineRule="atLeast"/>
              <w:ind w:left="0" w:right="0"/>
              <w:rPr>
                <w:rFonts w:hint="eastAsia" w:ascii="楷体" w:hAnsi="楷体" w:eastAsia="楷体" w:cs="楷体"/>
                <w:sz w:val="28"/>
                <w:szCs w:val="28"/>
              </w:rPr>
            </w:pPr>
            <w:r>
              <w:rPr>
                <w:rFonts w:hint="eastAsia" w:ascii="楷体" w:hAnsi="楷体" w:eastAsia="楷体" w:cs="楷体"/>
                <w:spacing w:val="0"/>
                <w:sz w:val="28"/>
                <w:szCs w:val="28"/>
              </w:rPr>
              <w:t>14.4</w:t>
            </w:r>
          </w:p>
        </w:tc>
        <w:tc>
          <w:tcPr>
            <w:tcW w:w="7263" w:type="dxa"/>
            <w:shd w:val="clear" w:color="auto" w:fill="auto"/>
            <w:tcMar>
              <w:top w:w="0" w:type="dxa"/>
              <w:left w:w="35" w:type="dxa"/>
              <w:bottom w:w="0" w:type="dxa"/>
              <w:right w:w="35" w:type="dxa"/>
            </w:tcMar>
            <w:vAlign w:val="top"/>
          </w:tcPr>
          <w:p>
            <w:pPr>
              <w:pStyle w:val="9"/>
              <w:keepNext w:val="0"/>
              <w:keepLines w:val="0"/>
              <w:widowControl/>
              <w:suppressLineNumbers w:val="0"/>
              <w:spacing w:before="0" w:beforeAutospacing="0" w:after="0" w:afterAutospacing="0" w:line="145" w:lineRule="atLeast"/>
              <w:ind w:left="0" w:right="0"/>
              <w:rPr>
                <w:rFonts w:hint="eastAsia" w:ascii="楷体" w:hAnsi="楷体" w:eastAsia="楷体" w:cs="楷体"/>
                <w:sz w:val="28"/>
                <w:szCs w:val="28"/>
              </w:rPr>
            </w:pPr>
            <w:r>
              <w:rPr>
                <w:rStyle w:val="15"/>
                <w:rFonts w:hint="eastAsia" w:ascii="楷体" w:hAnsi="楷体" w:eastAsia="楷体" w:cs="楷体"/>
                <w:spacing w:val="0"/>
                <w:sz w:val="28"/>
                <w:szCs w:val="28"/>
              </w:rPr>
              <w:t>磋商过程中可能发生实质性变动的内容：</w:t>
            </w:r>
          </w:p>
          <w:p>
            <w:pPr>
              <w:pStyle w:val="9"/>
              <w:keepNext w:val="0"/>
              <w:keepLines w:val="0"/>
              <w:widowControl/>
              <w:suppressLineNumbers w:val="0"/>
              <w:spacing w:before="0" w:beforeAutospacing="0" w:after="0" w:afterAutospacing="0" w:line="145" w:lineRule="atLeast"/>
              <w:ind w:left="0" w:right="0"/>
              <w:rPr>
                <w:rFonts w:hint="eastAsia" w:ascii="楷体" w:hAnsi="楷体" w:eastAsia="楷体" w:cs="楷体"/>
                <w:sz w:val="28"/>
                <w:szCs w:val="28"/>
              </w:rPr>
            </w:pPr>
            <w:r>
              <w:rPr>
                <w:rFonts w:hint="eastAsia" w:ascii="楷体" w:hAnsi="楷体" w:eastAsia="楷体" w:cs="楷体"/>
                <w:spacing w:val="0"/>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5" w:hRule="atLeast"/>
          <w:tblCellSpacing w:w="15" w:type="dxa"/>
        </w:trPr>
        <w:tc>
          <w:tcPr>
            <w:tcW w:w="281"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45" w:lineRule="atLeast"/>
              <w:ind w:left="0" w:right="0"/>
              <w:jc w:val="center"/>
              <w:rPr>
                <w:rFonts w:hint="eastAsia" w:ascii="楷体" w:hAnsi="楷体" w:eastAsia="楷体" w:cs="楷体"/>
                <w:sz w:val="28"/>
                <w:szCs w:val="28"/>
              </w:rPr>
            </w:pPr>
            <w:r>
              <w:rPr>
                <w:rFonts w:hint="eastAsia" w:ascii="楷体" w:hAnsi="楷体" w:eastAsia="楷体" w:cs="楷体"/>
                <w:spacing w:val="0"/>
                <w:sz w:val="28"/>
                <w:szCs w:val="28"/>
              </w:rPr>
              <w:t>9</w:t>
            </w:r>
          </w:p>
        </w:tc>
        <w:tc>
          <w:tcPr>
            <w:tcW w:w="700"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45" w:lineRule="atLeast"/>
              <w:ind w:left="0" w:right="0"/>
              <w:rPr>
                <w:rFonts w:hint="eastAsia" w:ascii="楷体" w:hAnsi="楷体" w:eastAsia="楷体" w:cs="楷体"/>
                <w:sz w:val="28"/>
                <w:szCs w:val="28"/>
              </w:rPr>
            </w:pPr>
            <w:r>
              <w:rPr>
                <w:rFonts w:hint="eastAsia" w:ascii="楷体" w:hAnsi="楷体" w:eastAsia="楷体" w:cs="楷体"/>
                <w:spacing w:val="0"/>
                <w:sz w:val="28"/>
                <w:szCs w:val="28"/>
              </w:rPr>
              <w:t>14.9</w:t>
            </w:r>
          </w:p>
        </w:tc>
        <w:tc>
          <w:tcPr>
            <w:tcW w:w="7263"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45" w:lineRule="atLeast"/>
              <w:ind w:left="0" w:right="0"/>
              <w:rPr>
                <w:rFonts w:hint="eastAsia" w:ascii="楷体" w:hAnsi="楷体" w:eastAsia="楷体" w:cs="楷体"/>
                <w:sz w:val="28"/>
                <w:szCs w:val="28"/>
              </w:rPr>
            </w:pPr>
            <w:r>
              <w:rPr>
                <w:rFonts w:hint="eastAsia" w:ascii="楷体" w:hAnsi="楷体" w:eastAsia="楷体" w:cs="楷体"/>
                <w:spacing w:val="0"/>
                <w:sz w:val="28"/>
                <w:szCs w:val="28"/>
              </w:rPr>
              <w:t>评审的标准和方法：具体内容详见竞争性磋商须知前附表专项附件“评审的标准和方法”。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5" w:hRule="atLeast"/>
          <w:tblCellSpacing w:w="15" w:type="dxa"/>
        </w:trPr>
        <w:tc>
          <w:tcPr>
            <w:tcW w:w="281"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45" w:lineRule="atLeast"/>
              <w:ind w:left="0" w:right="0"/>
              <w:jc w:val="center"/>
              <w:rPr>
                <w:rFonts w:hint="eastAsia" w:ascii="楷体" w:hAnsi="楷体" w:eastAsia="楷体" w:cs="楷体"/>
                <w:sz w:val="28"/>
                <w:szCs w:val="28"/>
              </w:rPr>
            </w:pPr>
            <w:r>
              <w:rPr>
                <w:rFonts w:hint="eastAsia" w:ascii="楷体" w:hAnsi="楷体" w:eastAsia="楷体" w:cs="楷体"/>
                <w:spacing w:val="0"/>
                <w:sz w:val="28"/>
                <w:szCs w:val="28"/>
              </w:rPr>
              <w:t>10</w:t>
            </w:r>
          </w:p>
        </w:tc>
        <w:tc>
          <w:tcPr>
            <w:tcW w:w="700"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45" w:lineRule="atLeast"/>
              <w:ind w:left="0" w:right="0"/>
              <w:rPr>
                <w:rFonts w:hint="eastAsia" w:ascii="楷体" w:hAnsi="楷体" w:eastAsia="楷体" w:cs="楷体"/>
                <w:sz w:val="28"/>
                <w:szCs w:val="28"/>
              </w:rPr>
            </w:pPr>
          </w:p>
        </w:tc>
        <w:tc>
          <w:tcPr>
            <w:tcW w:w="7263"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45" w:lineRule="atLeast"/>
              <w:ind w:left="0" w:right="0"/>
              <w:rPr>
                <w:rFonts w:hint="eastAsia" w:ascii="楷体" w:hAnsi="楷体" w:eastAsia="楷体" w:cs="楷体"/>
                <w:sz w:val="28"/>
                <w:szCs w:val="28"/>
              </w:rPr>
            </w:pPr>
            <w:r>
              <w:rPr>
                <w:rStyle w:val="15"/>
                <w:rFonts w:hint="eastAsia" w:ascii="楷体" w:hAnsi="楷体" w:eastAsia="楷体" w:cs="楷体"/>
                <w:spacing w:val="0"/>
                <w:sz w:val="28"/>
                <w:szCs w:val="28"/>
              </w:rPr>
              <w:t>根据采购项目的特点和需要，需要加以详细说明的其他磋商程序规定、要求等内容</w:t>
            </w:r>
            <w:r>
              <w:rPr>
                <w:rFonts w:hint="eastAsia" w:ascii="楷体" w:hAnsi="楷体" w:eastAsia="楷体" w:cs="楷体"/>
                <w:spacing w:val="0"/>
                <w:sz w:val="28"/>
                <w:szCs w:val="28"/>
              </w:rPr>
              <w:t>：</w:t>
            </w:r>
          </w:p>
          <w:p>
            <w:pPr>
              <w:pStyle w:val="9"/>
              <w:keepNext w:val="0"/>
              <w:keepLines w:val="0"/>
              <w:widowControl/>
              <w:suppressLineNumbers w:val="0"/>
              <w:spacing w:before="0" w:beforeAutospacing="0" w:after="0" w:afterAutospacing="0" w:line="145" w:lineRule="atLeast"/>
              <w:ind w:left="0" w:right="0"/>
              <w:rPr>
                <w:rFonts w:hint="eastAsia" w:ascii="楷体" w:hAnsi="楷体" w:eastAsia="楷体" w:cs="楷体"/>
                <w:sz w:val="28"/>
                <w:szCs w:val="28"/>
              </w:rPr>
            </w:pPr>
            <w:r>
              <w:rPr>
                <w:rFonts w:hint="eastAsia" w:ascii="楷体" w:hAnsi="楷体" w:eastAsia="楷体" w:cs="楷体"/>
                <w:spacing w:val="0"/>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5" w:hRule="atLeast"/>
          <w:tblCellSpacing w:w="15" w:type="dxa"/>
        </w:trPr>
        <w:tc>
          <w:tcPr>
            <w:tcW w:w="281"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45" w:lineRule="atLeast"/>
              <w:ind w:left="0" w:right="0"/>
              <w:jc w:val="center"/>
              <w:rPr>
                <w:rFonts w:hint="eastAsia" w:ascii="楷体" w:hAnsi="楷体" w:eastAsia="楷体" w:cs="楷体"/>
                <w:sz w:val="28"/>
                <w:szCs w:val="28"/>
              </w:rPr>
            </w:pPr>
            <w:r>
              <w:rPr>
                <w:rFonts w:hint="eastAsia" w:ascii="楷体" w:hAnsi="楷体" w:eastAsia="楷体" w:cs="楷体"/>
                <w:spacing w:val="0"/>
                <w:sz w:val="28"/>
                <w:szCs w:val="28"/>
              </w:rPr>
              <w:t>11</w:t>
            </w:r>
          </w:p>
        </w:tc>
        <w:tc>
          <w:tcPr>
            <w:tcW w:w="700"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45" w:lineRule="atLeast"/>
              <w:ind w:left="0" w:right="0"/>
              <w:rPr>
                <w:rFonts w:hint="eastAsia" w:ascii="楷体" w:hAnsi="楷体" w:eastAsia="楷体" w:cs="楷体"/>
                <w:sz w:val="28"/>
                <w:szCs w:val="28"/>
              </w:rPr>
            </w:pPr>
            <w:r>
              <w:rPr>
                <w:rFonts w:hint="eastAsia" w:ascii="楷体" w:hAnsi="楷体" w:eastAsia="楷体" w:cs="楷体"/>
                <w:spacing w:val="0"/>
                <w:sz w:val="28"/>
                <w:szCs w:val="28"/>
              </w:rPr>
              <w:t>22.2</w:t>
            </w:r>
          </w:p>
        </w:tc>
        <w:tc>
          <w:tcPr>
            <w:tcW w:w="7263" w:type="dxa"/>
            <w:shd w:val="clear" w:color="auto" w:fill="auto"/>
            <w:tcMar>
              <w:top w:w="0" w:type="dxa"/>
              <w:left w:w="35" w:type="dxa"/>
              <w:bottom w:w="0" w:type="dxa"/>
              <w:right w:w="35" w:type="dxa"/>
            </w:tcMar>
            <w:vAlign w:val="top"/>
          </w:tcPr>
          <w:p>
            <w:pPr>
              <w:pStyle w:val="9"/>
              <w:keepNext w:val="0"/>
              <w:keepLines w:val="0"/>
              <w:widowControl/>
              <w:suppressLineNumbers w:val="0"/>
              <w:spacing w:before="0" w:beforeAutospacing="0" w:after="0" w:afterAutospacing="0" w:line="145" w:lineRule="atLeast"/>
              <w:ind w:left="0" w:right="0"/>
              <w:rPr>
                <w:rFonts w:hint="eastAsia" w:ascii="楷体" w:hAnsi="楷体" w:eastAsia="楷体" w:cs="楷体"/>
                <w:sz w:val="28"/>
                <w:szCs w:val="28"/>
              </w:rPr>
            </w:pPr>
            <w:r>
              <w:rPr>
                <w:rStyle w:val="15"/>
                <w:rFonts w:hint="eastAsia" w:ascii="楷体" w:hAnsi="楷体" w:eastAsia="楷体" w:cs="楷体"/>
                <w:spacing w:val="0"/>
                <w:sz w:val="28"/>
                <w:szCs w:val="28"/>
              </w:rPr>
              <w:t>信息公告指定媒体（以下简称：“指定媒体”）：</w:t>
            </w:r>
          </w:p>
          <w:p>
            <w:pPr>
              <w:pStyle w:val="9"/>
              <w:keepNext w:val="0"/>
              <w:keepLines w:val="0"/>
              <w:widowControl/>
              <w:suppressLineNumbers w:val="0"/>
              <w:spacing w:before="0" w:beforeAutospacing="0" w:after="0" w:afterAutospacing="0" w:line="145" w:lineRule="atLeast"/>
              <w:ind w:left="0" w:right="0"/>
              <w:rPr>
                <w:rFonts w:hint="eastAsia" w:ascii="楷体" w:hAnsi="楷体" w:eastAsia="楷体" w:cs="楷体"/>
                <w:sz w:val="28"/>
                <w:szCs w:val="28"/>
              </w:rPr>
            </w:pPr>
            <w:r>
              <w:rPr>
                <w:rFonts w:hint="eastAsia" w:ascii="楷体" w:hAnsi="楷体" w:eastAsia="楷体" w:cs="楷体"/>
                <w:spacing w:val="0"/>
                <w:sz w:val="28"/>
                <w:szCs w:val="28"/>
              </w:rPr>
              <w:t> (1)中国政府采购网，网址www.ccgp.gov.cn</w:t>
            </w:r>
            <w:r>
              <w:rPr>
                <w:rFonts w:hint="eastAsia" w:ascii="楷体" w:hAnsi="楷体" w:eastAsia="楷体" w:cs="楷体"/>
                <w:sz w:val="28"/>
                <w:szCs w:val="28"/>
              </w:rPr>
              <w:t>。</w:t>
            </w:r>
          </w:p>
          <w:p>
            <w:pPr>
              <w:pStyle w:val="9"/>
              <w:keepNext w:val="0"/>
              <w:keepLines w:val="0"/>
              <w:widowControl/>
              <w:suppressLineNumbers w:val="0"/>
              <w:spacing w:before="0" w:beforeAutospacing="0" w:after="0" w:afterAutospacing="0" w:line="145" w:lineRule="atLeast"/>
              <w:ind w:left="0" w:right="0"/>
              <w:rPr>
                <w:rFonts w:hint="eastAsia" w:ascii="楷体" w:hAnsi="楷体" w:eastAsia="楷体" w:cs="楷体"/>
                <w:sz w:val="28"/>
                <w:szCs w:val="28"/>
              </w:rPr>
            </w:pPr>
            <w:r>
              <w:rPr>
                <w:rStyle w:val="15"/>
                <w:rFonts w:hint="eastAsia" w:ascii="楷体" w:hAnsi="楷体" w:eastAsia="楷体" w:cs="楷体"/>
                <w:spacing w:val="0"/>
                <w:sz w:val="28"/>
                <w:szCs w:val="28"/>
              </w:rPr>
              <w:t>※上述指定媒体的有关信息若不一致，应以中国政府采购网发布的为准。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5" w:hRule="atLeast"/>
          <w:tblCellSpacing w:w="15" w:type="dxa"/>
        </w:trPr>
        <w:tc>
          <w:tcPr>
            <w:tcW w:w="281"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45" w:lineRule="atLeast"/>
              <w:ind w:left="0" w:right="0"/>
              <w:jc w:val="center"/>
              <w:rPr>
                <w:rFonts w:hint="eastAsia" w:ascii="楷体" w:hAnsi="楷体" w:eastAsia="楷体" w:cs="楷体"/>
                <w:sz w:val="28"/>
                <w:szCs w:val="28"/>
              </w:rPr>
            </w:pPr>
            <w:r>
              <w:rPr>
                <w:rFonts w:hint="eastAsia" w:ascii="楷体" w:hAnsi="楷体" w:eastAsia="楷体" w:cs="楷体"/>
                <w:spacing w:val="0"/>
                <w:sz w:val="28"/>
                <w:szCs w:val="28"/>
              </w:rPr>
              <w:t>12</w:t>
            </w:r>
          </w:p>
        </w:tc>
        <w:tc>
          <w:tcPr>
            <w:tcW w:w="700"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45" w:lineRule="atLeast"/>
              <w:ind w:left="0" w:right="0"/>
              <w:rPr>
                <w:rFonts w:hint="eastAsia" w:ascii="楷体" w:hAnsi="楷体" w:eastAsia="楷体" w:cs="楷体"/>
                <w:sz w:val="28"/>
                <w:szCs w:val="28"/>
              </w:rPr>
            </w:pPr>
            <w:r>
              <w:rPr>
                <w:rFonts w:hint="eastAsia" w:ascii="楷体" w:hAnsi="楷体" w:eastAsia="楷体" w:cs="楷体"/>
                <w:spacing w:val="0"/>
                <w:sz w:val="28"/>
                <w:szCs w:val="28"/>
              </w:rPr>
              <w:t>23.1</w:t>
            </w:r>
          </w:p>
        </w:tc>
        <w:tc>
          <w:tcPr>
            <w:tcW w:w="7263"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45" w:lineRule="atLeast"/>
              <w:ind w:left="0" w:right="0"/>
              <w:rPr>
                <w:rFonts w:hint="eastAsia" w:ascii="楷体" w:hAnsi="楷体" w:eastAsia="楷体" w:cs="楷体"/>
                <w:sz w:val="28"/>
                <w:szCs w:val="28"/>
              </w:rPr>
            </w:pPr>
            <w:r>
              <w:rPr>
                <w:rStyle w:val="15"/>
                <w:rFonts w:hint="eastAsia" w:ascii="楷体" w:hAnsi="楷体" w:eastAsia="楷体" w:cs="楷体"/>
                <w:spacing w:val="0"/>
                <w:sz w:val="28"/>
                <w:szCs w:val="28"/>
              </w:rPr>
              <w:t>本项目监督管理部门：</w:t>
            </w:r>
            <w:r>
              <w:rPr>
                <w:rFonts w:hint="eastAsia" w:ascii="楷体" w:hAnsi="楷体" w:eastAsia="楷体" w:cs="楷体"/>
                <w:spacing w:val="0"/>
                <w:sz w:val="28"/>
                <w:szCs w:val="28"/>
                <w:lang w:val="en-US" w:eastAsia="zh-CN"/>
              </w:rPr>
              <w:t>秀屿区</w:t>
            </w:r>
            <w:r>
              <w:rPr>
                <w:rFonts w:hint="eastAsia" w:ascii="楷体" w:hAnsi="楷体" w:eastAsia="楷体" w:cs="楷体"/>
                <w:spacing w:val="0"/>
                <w:sz w:val="28"/>
                <w:szCs w:val="28"/>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5" w:hRule="atLeast"/>
          <w:tblCellSpacing w:w="15" w:type="dxa"/>
        </w:trPr>
        <w:tc>
          <w:tcPr>
            <w:tcW w:w="281"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45" w:lineRule="atLeast"/>
              <w:ind w:left="0" w:right="0"/>
              <w:jc w:val="center"/>
              <w:rPr>
                <w:rFonts w:hint="eastAsia" w:ascii="楷体" w:hAnsi="楷体" w:eastAsia="楷体" w:cs="楷体"/>
                <w:sz w:val="28"/>
                <w:szCs w:val="28"/>
              </w:rPr>
            </w:pPr>
            <w:r>
              <w:rPr>
                <w:rFonts w:hint="eastAsia" w:ascii="楷体" w:hAnsi="楷体" w:eastAsia="楷体" w:cs="楷体"/>
                <w:spacing w:val="0"/>
                <w:sz w:val="28"/>
                <w:szCs w:val="28"/>
              </w:rPr>
              <w:t>13</w:t>
            </w:r>
          </w:p>
        </w:tc>
        <w:tc>
          <w:tcPr>
            <w:tcW w:w="700"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45" w:lineRule="atLeast"/>
              <w:ind w:left="0" w:right="0"/>
              <w:rPr>
                <w:rFonts w:hint="eastAsia" w:ascii="楷体" w:hAnsi="楷体" w:eastAsia="楷体" w:cs="楷体"/>
                <w:sz w:val="28"/>
                <w:szCs w:val="28"/>
              </w:rPr>
            </w:pPr>
            <w:r>
              <w:rPr>
                <w:rFonts w:hint="eastAsia" w:ascii="楷体" w:hAnsi="楷体" w:eastAsia="楷体" w:cs="楷体"/>
                <w:spacing w:val="0"/>
                <w:sz w:val="28"/>
                <w:szCs w:val="28"/>
              </w:rPr>
              <w:t>24.1</w:t>
            </w:r>
          </w:p>
        </w:tc>
        <w:tc>
          <w:tcPr>
            <w:tcW w:w="7263"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45" w:lineRule="atLeast"/>
              <w:ind w:left="0" w:right="0"/>
              <w:rPr>
                <w:rFonts w:hint="eastAsia" w:ascii="楷体" w:hAnsi="楷体" w:eastAsia="楷体" w:cs="楷体"/>
                <w:sz w:val="28"/>
                <w:szCs w:val="28"/>
              </w:rPr>
            </w:pPr>
            <w:r>
              <w:rPr>
                <w:rStyle w:val="15"/>
                <w:rFonts w:hint="eastAsia" w:ascii="楷体" w:hAnsi="楷体" w:eastAsia="楷体" w:cs="楷体"/>
                <w:spacing w:val="0"/>
                <w:sz w:val="28"/>
                <w:szCs w:val="28"/>
              </w:rPr>
              <w:t>履约保证金：</w:t>
            </w:r>
          </w:p>
          <w:p>
            <w:pPr>
              <w:tabs>
                <w:tab w:val="left" w:pos="978"/>
              </w:tabs>
              <w:ind w:left="48" w:hanging="56" w:hangingChars="20"/>
              <w:jc w:val="left"/>
              <w:rPr>
                <w:rFonts w:hint="eastAsia" w:ascii="楷体" w:hAnsi="楷体" w:eastAsia="楷体" w:cs="楷体"/>
                <w:sz w:val="28"/>
                <w:szCs w:val="28"/>
                <w:lang w:val="en-US" w:eastAsia="zh-CN"/>
              </w:rPr>
            </w:pPr>
            <w:r>
              <w:rPr>
                <w:rFonts w:hint="eastAsia" w:ascii="楷体" w:hAnsi="楷体" w:eastAsia="楷体" w:cs="楷体"/>
                <w:spacing w:val="0"/>
                <w:sz w:val="28"/>
                <w:szCs w:val="28"/>
              </w:rPr>
              <w:t>收取履约保证金</w:t>
            </w:r>
            <w:r>
              <w:rPr>
                <w:rFonts w:hint="eastAsia" w:ascii="楷体" w:hAnsi="楷体" w:eastAsia="楷体" w:cs="楷体"/>
                <w:color w:val="000000" w:themeColor="text1"/>
                <w:sz w:val="28"/>
                <w:szCs w:val="28"/>
                <w:lang w:eastAsia="zh-CN"/>
                <w14:textFill>
                  <w14:solidFill>
                    <w14:schemeClr w14:val="tx1"/>
                  </w14:solidFill>
                </w14:textFill>
              </w:rPr>
              <w:t>：是，按2万元金额收取履约保证金。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5" w:hRule="atLeast"/>
          <w:tblCellSpacing w:w="15" w:type="dxa"/>
        </w:trPr>
        <w:tc>
          <w:tcPr>
            <w:tcW w:w="281"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45" w:lineRule="atLeast"/>
              <w:ind w:left="0" w:right="0"/>
              <w:jc w:val="center"/>
              <w:rPr>
                <w:rFonts w:hint="eastAsia" w:ascii="楷体" w:hAnsi="楷体" w:eastAsia="楷体" w:cs="楷体"/>
                <w:sz w:val="28"/>
                <w:szCs w:val="28"/>
              </w:rPr>
            </w:pPr>
            <w:r>
              <w:rPr>
                <w:rFonts w:hint="eastAsia" w:ascii="楷体" w:hAnsi="楷体" w:eastAsia="楷体" w:cs="楷体"/>
                <w:spacing w:val="0"/>
                <w:sz w:val="28"/>
                <w:szCs w:val="28"/>
              </w:rPr>
              <w:t>14</w:t>
            </w:r>
          </w:p>
        </w:tc>
        <w:tc>
          <w:tcPr>
            <w:tcW w:w="700"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45" w:lineRule="atLeast"/>
              <w:ind w:left="0" w:right="0"/>
              <w:rPr>
                <w:rFonts w:hint="eastAsia" w:ascii="楷体" w:hAnsi="楷体" w:eastAsia="楷体" w:cs="楷体"/>
                <w:sz w:val="28"/>
                <w:szCs w:val="28"/>
              </w:rPr>
            </w:pPr>
            <w:r>
              <w:rPr>
                <w:rFonts w:hint="eastAsia" w:ascii="楷体" w:hAnsi="楷体" w:eastAsia="楷体" w:cs="楷体"/>
                <w:spacing w:val="0"/>
                <w:sz w:val="28"/>
                <w:szCs w:val="28"/>
              </w:rPr>
              <w:t>25</w:t>
            </w:r>
          </w:p>
        </w:tc>
        <w:tc>
          <w:tcPr>
            <w:tcW w:w="7263"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45" w:lineRule="atLeast"/>
              <w:ind w:left="0" w:right="0"/>
              <w:rPr>
                <w:rFonts w:hint="eastAsia" w:ascii="楷体" w:hAnsi="楷体" w:eastAsia="楷体" w:cs="楷体"/>
                <w:sz w:val="28"/>
                <w:szCs w:val="28"/>
              </w:rPr>
            </w:pPr>
            <w:r>
              <w:rPr>
                <w:rStyle w:val="15"/>
                <w:rFonts w:hint="eastAsia" w:ascii="楷体" w:hAnsi="楷体" w:eastAsia="楷体" w:cs="楷体"/>
                <w:spacing w:val="0"/>
                <w:sz w:val="28"/>
                <w:szCs w:val="28"/>
              </w:rPr>
              <w:t>根据采购项目特点或政策需要补充的其他新增内容：</w:t>
            </w:r>
          </w:p>
          <w:p>
            <w:pPr>
              <w:pStyle w:val="9"/>
              <w:keepNext w:val="0"/>
              <w:keepLines w:val="0"/>
              <w:widowControl/>
              <w:suppressLineNumbers w:val="0"/>
              <w:spacing w:before="0" w:beforeAutospacing="0" w:after="0" w:afterAutospacing="0" w:line="145" w:lineRule="atLeast"/>
              <w:ind w:left="0" w:right="0"/>
              <w:rPr>
                <w:rFonts w:hint="eastAsia" w:ascii="楷体" w:hAnsi="楷体" w:eastAsia="楷体" w:cs="楷体"/>
                <w:sz w:val="28"/>
                <w:szCs w:val="28"/>
              </w:rPr>
            </w:pPr>
            <w:r>
              <w:rPr>
                <w:rFonts w:hint="eastAsia" w:ascii="楷体" w:hAnsi="楷体" w:eastAsia="楷体" w:cs="楷体"/>
                <w:spacing w:val="0"/>
                <w:sz w:val="28"/>
                <w:szCs w:val="28"/>
              </w:rPr>
              <w:t>1、组织本项目竞争性磋商活动的机构全称为集中采购机构以外的采购代理机构，本项目由成交人支付代理服务费。</w:t>
            </w:r>
          </w:p>
          <w:p>
            <w:pPr>
              <w:pStyle w:val="9"/>
              <w:keepNext w:val="0"/>
              <w:keepLines w:val="0"/>
              <w:widowControl/>
              <w:suppressLineNumbers w:val="0"/>
              <w:spacing w:before="0" w:beforeAutospacing="0" w:after="0" w:afterAutospacing="0" w:line="145" w:lineRule="atLeast"/>
              <w:ind w:left="0" w:right="0"/>
              <w:rPr>
                <w:rFonts w:hint="eastAsia" w:ascii="楷体" w:hAnsi="楷体" w:eastAsia="楷体" w:cs="楷体"/>
                <w:sz w:val="28"/>
                <w:szCs w:val="28"/>
              </w:rPr>
            </w:pPr>
            <w:r>
              <w:rPr>
                <w:rFonts w:hint="eastAsia" w:ascii="楷体" w:hAnsi="楷体" w:eastAsia="楷体" w:cs="楷体"/>
                <w:spacing w:val="0"/>
                <w:sz w:val="28"/>
                <w:szCs w:val="28"/>
              </w:rPr>
              <w:t>2、其他：</w:t>
            </w:r>
            <w:r>
              <w:rPr>
                <w:rFonts w:hint="eastAsia" w:ascii="楷体" w:hAnsi="楷体" w:eastAsia="楷体" w:cs="楷体"/>
                <w:spacing w:val="0"/>
                <w:sz w:val="28"/>
                <w:szCs w:val="28"/>
              </w:rPr>
              <w:br w:type="textWrapping"/>
            </w:r>
            <w:r>
              <w:rPr>
                <w:rFonts w:hint="eastAsia" w:ascii="楷体" w:hAnsi="楷体" w:eastAsia="楷体" w:cs="楷体"/>
                <w:spacing w:val="0"/>
                <w:sz w:val="28"/>
                <w:szCs w:val="28"/>
              </w:rPr>
              <w:t>①成交人向招标代理公司支付代理费。</w:t>
            </w:r>
            <w:r>
              <w:rPr>
                <w:rFonts w:hint="eastAsia" w:ascii="楷体" w:hAnsi="楷体" w:eastAsia="楷体" w:cs="楷体"/>
                <w:sz w:val="28"/>
                <w:szCs w:val="28"/>
              </w:rPr>
              <w:t>中标人应在领取中标通知书的同时以转账或现金方式一次性缴清，按包干</w:t>
            </w:r>
            <w:r>
              <w:rPr>
                <w:rFonts w:hint="eastAsia" w:ascii="楷体" w:hAnsi="楷体" w:eastAsia="楷体" w:cs="楷体"/>
                <w:sz w:val="28"/>
                <w:szCs w:val="28"/>
                <w:lang w:val="en-US" w:eastAsia="zh-CN"/>
              </w:rPr>
              <w:t>7</w:t>
            </w:r>
            <w:r>
              <w:rPr>
                <w:rFonts w:hint="eastAsia" w:ascii="楷体" w:hAnsi="楷体" w:eastAsia="楷体" w:cs="楷体"/>
                <w:sz w:val="28"/>
                <w:szCs w:val="28"/>
              </w:rPr>
              <w:t>000元收取。</w:t>
            </w:r>
            <w:r>
              <w:rPr>
                <w:rFonts w:hint="eastAsia" w:ascii="楷体" w:hAnsi="楷体" w:eastAsia="楷体" w:cs="楷体"/>
                <w:spacing w:val="0"/>
                <w:sz w:val="28"/>
                <w:szCs w:val="28"/>
              </w:rPr>
              <w:t>②招标服务费缴纳账号：开户名--福建省正辉招标代理有限公司，开户行--福建莆田农村商业银行股份有限公司湄洲支行，账号—9040414010010500033802。③资格证明材料补充说明1（若有）：根据“莆田市财政局关于进一步优化政府采购营商环境的通知（莆财购〔2020〕13号）”，因疫情影响享受缓缴或免缴社保资金、税款的企业，无法提供相关社保、税收缴纳证明材料的，提供有关情况说明视同社保、税收缴纳证明材料提交完整（请投标人根据实际情况如实声明，否则视为提供虚假材料）。 ④质疑受理的其它要求： a、质疑人递交质疑函时还应出具质疑人已对本项目进行报名的证明文件（体现报名时间），否则将不被认定为潜在投标人，其质疑将不予受理。 b、质疑人为法人或其他组织的，质疑函需逐页加盖质疑单位公章；若本项目接受自然人投标且质疑人为自然人的，质疑函需质疑人本人逐页签名。否则质疑将不予受理。 c、在法定质疑期内供应商针对同一采购程序环节的质疑须一次性提出，二（多）次质疑不予受理。 ⑤、本项目评审专家费由采购人支付，支付标准根据莆财购[2017]20号文。⑥、法定条件中“信用记录查询”的补充说明：由资格审查小组进行查询审查：在资格审查当日资格审查小组通过“信用中国”网站（www.creditchina.gov.cn）、中国政府采购网（www.ccgp.gov.cn）查询并打印投标人信用记录。若发现投标人参加本项目采购活动(投标截止时间止)前三年内被列入失信被执行人名单、重大税收违法案件当事人名单、政府采购严重违法失信行为记录名单，受到政府采购行政处罚（存在被拒绝参与政府采购活动相关信息的），且相关信用惩戒期限未满，以及其他不符合《中华人民共和国政府采购法》第二十二条规定条件的供应商，其资格审查不合格。 取消招标文件中涉及投标人需提供信用记录查询相关文件要求的条款，投标人无需再提供。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blCellSpacing w:w="15" w:type="dxa"/>
        </w:trPr>
        <w:tc>
          <w:tcPr>
            <w:tcW w:w="281" w:type="dxa"/>
            <w:shd w:val="clear" w:color="auto" w:fill="auto"/>
            <w:vAlign w:val="center"/>
          </w:tcPr>
          <w:p>
            <w:pPr>
              <w:keepNext w:val="0"/>
              <w:keepLines w:val="0"/>
              <w:widowControl/>
              <w:suppressLineNumbers w:val="0"/>
              <w:jc w:val="center"/>
              <w:rPr>
                <w:rFonts w:hint="eastAsia" w:ascii="楷体" w:hAnsi="楷体" w:eastAsia="楷体" w:cs="楷体"/>
                <w:sz w:val="28"/>
                <w:szCs w:val="28"/>
              </w:rPr>
            </w:pPr>
            <w:r>
              <w:rPr>
                <w:rFonts w:hint="eastAsia" w:ascii="楷体" w:hAnsi="楷体" w:eastAsia="楷体" w:cs="楷体"/>
                <w:kern w:val="0"/>
                <w:sz w:val="28"/>
                <w:szCs w:val="28"/>
                <w:lang w:val="en-US" w:eastAsia="zh-CN" w:bidi="ar"/>
              </w:rPr>
              <w:t>15</w:t>
            </w:r>
          </w:p>
        </w:tc>
        <w:tc>
          <w:tcPr>
            <w:tcW w:w="700" w:type="dxa"/>
            <w:shd w:val="clear" w:color="auto" w:fill="auto"/>
            <w:vAlign w:val="center"/>
          </w:tcPr>
          <w:p>
            <w:pPr>
              <w:keepNext w:val="0"/>
              <w:keepLines w:val="0"/>
              <w:widowControl/>
              <w:suppressLineNumbers w:val="0"/>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t>18.1</w:t>
            </w:r>
          </w:p>
        </w:tc>
        <w:tc>
          <w:tcPr>
            <w:tcW w:w="7263" w:type="dxa"/>
            <w:shd w:val="clear" w:color="auto" w:fill="auto"/>
            <w:vAlign w:val="center"/>
          </w:tcPr>
          <w:p>
            <w:pPr>
              <w:pStyle w:val="9"/>
              <w:keepNext w:val="0"/>
              <w:keepLines w:val="0"/>
              <w:widowControl/>
              <w:suppressLineNumbers w:val="0"/>
              <w:rPr>
                <w:rFonts w:hint="eastAsia" w:ascii="楷体" w:hAnsi="楷体" w:eastAsia="楷体" w:cs="楷体"/>
                <w:sz w:val="28"/>
                <w:szCs w:val="28"/>
              </w:rPr>
            </w:pPr>
            <w:r>
              <w:rPr>
                <w:rStyle w:val="15"/>
                <w:rFonts w:hint="eastAsia" w:ascii="楷体" w:hAnsi="楷体" w:eastAsia="楷体" w:cs="楷体"/>
                <w:sz w:val="28"/>
                <w:szCs w:val="28"/>
              </w:rPr>
              <w:t>合同签订时限：自中标通知书发出之日起30个日历日内。</w:t>
            </w:r>
          </w:p>
        </w:tc>
      </w:tr>
    </w:tbl>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35" w:lineRule="atLeast"/>
        <w:ind w:left="0" w:right="0" w:firstLine="0"/>
        <w:rPr>
          <w:rFonts w:hint="eastAsia" w:ascii="楷体" w:hAnsi="楷体" w:eastAsia="楷体" w:cs="楷体"/>
          <w:sz w:val="28"/>
          <w:szCs w:val="28"/>
        </w:rPr>
      </w:pPr>
      <w:r>
        <w:rPr>
          <w:rFonts w:hint="eastAsia" w:ascii="楷体" w:hAnsi="楷体" w:eastAsia="楷体" w:cs="楷体"/>
          <w:color w:val="0070C0"/>
          <w:spacing w:val="0"/>
          <w:sz w:val="28"/>
          <w:szCs w:val="28"/>
        </w:rPr>
        <w:t> </w:t>
      </w:r>
    </w:p>
    <w:p>
      <w:pPr>
        <w:pStyle w:val="9"/>
        <w:keepNext w:val="0"/>
        <w:keepLines w:val="0"/>
        <w:widowControl/>
        <w:suppressLineNumbers w:val="0"/>
        <w:spacing w:before="25" w:beforeAutospacing="0" w:after="80" w:afterAutospacing="0" w:line="145" w:lineRule="atLeast"/>
        <w:ind w:left="0" w:right="0" w:firstLine="0"/>
        <w:rPr>
          <w:rFonts w:hint="eastAsia" w:ascii="楷体" w:hAnsi="楷体" w:eastAsia="楷体" w:cs="楷体"/>
          <w:sz w:val="28"/>
          <w:szCs w:val="28"/>
        </w:rPr>
      </w:pPr>
    </w:p>
    <w:p>
      <w:pPr>
        <w:pStyle w:val="10"/>
        <w:rPr>
          <w:rFonts w:hint="eastAsia" w:ascii="楷体" w:hAnsi="楷体" w:eastAsia="楷体" w:cs="楷体"/>
          <w:sz w:val="28"/>
          <w:szCs w:val="28"/>
        </w:rPr>
      </w:pP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Style w:val="15"/>
          <w:rFonts w:hint="eastAsia" w:ascii="楷体" w:hAnsi="楷体" w:eastAsia="楷体" w:cs="楷体"/>
          <w:spacing w:val="0"/>
          <w:sz w:val="28"/>
          <w:szCs w:val="28"/>
        </w:rPr>
        <w:t>专项附件：             评审的标准和方法</w:t>
      </w:r>
    </w:p>
    <w:p>
      <w:pPr>
        <w:pStyle w:val="9"/>
        <w:keepNext w:val="0"/>
        <w:keepLines w:val="0"/>
        <w:widowControl/>
        <w:suppressLineNumbers w:val="0"/>
        <w:spacing w:before="25" w:beforeAutospacing="0" w:after="25" w:afterAutospacing="0" w:line="145" w:lineRule="atLeast"/>
        <w:ind w:left="0" w:right="0" w:firstLine="0"/>
        <w:jc w:val="center"/>
        <w:rPr>
          <w:rFonts w:hint="eastAsia" w:ascii="楷体" w:hAnsi="楷体" w:eastAsia="楷体" w:cs="楷体"/>
          <w:sz w:val="28"/>
          <w:szCs w:val="28"/>
        </w:rPr>
      </w:pPr>
      <w:r>
        <w:rPr>
          <w:rStyle w:val="15"/>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0" w:lineRule="atLeast"/>
        <w:ind w:left="0" w:right="0" w:firstLine="0"/>
        <w:jc w:val="center"/>
        <w:rPr>
          <w:rFonts w:hint="eastAsia" w:ascii="楷体" w:hAnsi="楷体" w:eastAsia="楷体" w:cs="楷体"/>
          <w:sz w:val="28"/>
          <w:szCs w:val="28"/>
        </w:rPr>
      </w:pPr>
      <w:r>
        <w:rPr>
          <w:rStyle w:val="15"/>
          <w:rFonts w:hint="eastAsia" w:ascii="楷体" w:hAnsi="楷体" w:eastAsia="楷体" w:cs="楷体"/>
          <w:spacing w:val="0"/>
          <w:sz w:val="28"/>
          <w:szCs w:val="28"/>
        </w:rPr>
        <w:t>一、磋商小组</w:t>
      </w:r>
    </w:p>
    <w:p>
      <w:pPr>
        <w:pStyle w:val="9"/>
        <w:keepNext w:val="0"/>
        <w:keepLines w:val="0"/>
        <w:widowControl/>
        <w:suppressLineNumbers w:val="0"/>
        <w:spacing w:before="25" w:beforeAutospacing="0" w:after="25" w:afterAutospacing="0" w:line="140"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0" w:lineRule="atLeast"/>
        <w:ind w:left="0" w:right="0" w:firstLine="80"/>
        <w:rPr>
          <w:rFonts w:hint="eastAsia" w:ascii="楷体" w:hAnsi="楷体" w:eastAsia="楷体" w:cs="楷体"/>
          <w:sz w:val="28"/>
          <w:szCs w:val="28"/>
        </w:rPr>
      </w:pPr>
      <w:r>
        <w:rPr>
          <w:rFonts w:hint="eastAsia" w:ascii="楷体" w:hAnsi="楷体" w:eastAsia="楷体" w:cs="楷体"/>
          <w:spacing w:val="0"/>
          <w:sz w:val="28"/>
          <w:szCs w:val="28"/>
        </w:rPr>
        <w:t>1.1采购人根据项目的特点依法组建磋商小组。</w:t>
      </w:r>
    </w:p>
    <w:p>
      <w:pPr>
        <w:pStyle w:val="9"/>
        <w:keepNext w:val="0"/>
        <w:keepLines w:val="0"/>
        <w:widowControl/>
        <w:suppressLineNumbers w:val="0"/>
        <w:spacing w:before="25" w:beforeAutospacing="0" w:after="25" w:afterAutospacing="0" w:line="140" w:lineRule="atLeast"/>
        <w:ind w:left="0" w:right="0" w:firstLine="80"/>
        <w:rPr>
          <w:rFonts w:hint="eastAsia" w:ascii="楷体" w:hAnsi="楷体" w:eastAsia="楷体" w:cs="楷体"/>
          <w:sz w:val="28"/>
          <w:szCs w:val="28"/>
        </w:rPr>
      </w:pPr>
      <w:r>
        <w:rPr>
          <w:rFonts w:hint="eastAsia" w:ascii="楷体" w:hAnsi="楷体" w:eastAsia="楷体" w:cs="楷体"/>
          <w:spacing w:val="0"/>
          <w:sz w:val="28"/>
          <w:szCs w:val="28"/>
        </w:rPr>
        <w:t>1.2磋商小组由采购人代表和评审专家两部分（以下简称“评委”）共</w:t>
      </w:r>
      <w:r>
        <w:rPr>
          <w:rFonts w:hint="eastAsia" w:ascii="楷体" w:hAnsi="楷体" w:eastAsia="楷体" w:cs="楷体"/>
          <w:spacing w:val="0"/>
          <w:sz w:val="28"/>
          <w:szCs w:val="28"/>
          <w:u w:val="single"/>
          <w:lang w:val="en-US" w:eastAsia="zh-CN"/>
        </w:rPr>
        <w:t>3</w:t>
      </w:r>
      <w:r>
        <w:rPr>
          <w:rFonts w:hint="eastAsia" w:ascii="楷体" w:hAnsi="楷体" w:eastAsia="楷体" w:cs="楷体"/>
          <w:spacing w:val="0"/>
          <w:sz w:val="28"/>
          <w:szCs w:val="28"/>
        </w:rPr>
        <w:t>人组成，其中：采购人代表</w:t>
      </w:r>
      <w:r>
        <w:rPr>
          <w:rFonts w:hint="eastAsia" w:ascii="楷体" w:hAnsi="楷体" w:eastAsia="楷体" w:cs="楷体"/>
          <w:spacing w:val="0"/>
          <w:sz w:val="28"/>
          <w:szCs w:val="28"/>
          <w:u w:val="single"/>
        </w:rPr>
        <w:t>1</w:t>
      </w:r>
      <w:r>
        <w:rPr>
          <w:rFonts w:hint="eastAsia" w:ascii="楷体" w:hAnsi="楷体" w:eastAsia="楷体" w:cs="楷体"/>
          <w:spacing w:val="0"/>
          <w:sz w:val="28"/>
          <w:szCs w:val="28"/>
        </w:rPr>
        <w:t>人由采购人派出，评审专家</w:t>
      </w:r>
      <w:r>
        <w:rPr>
          <w:rFonts w:hint="eastAsia" w:ascii="楷体" w:hAnsi="楷体" w:eastAsia="楷体" w:cs="楷体"/>
          <w:spacing w:val="0"/>
          <w:sz w:val="28"/>
          <w:szCs w:val="28"/>
          <w:u w:val="single"/>
          <w:lang w:val="en-US" w:eastAsia="zh-CN"/>
        </w:rPr>
        <w:t>2</w:t>
      </w:r>
      <w:r>
        <w:rPr>
          <w:rFonts w:hint="eastAsia" w:ascii="楷体" w:hAnsi="楷体" w:eastAsia="楷体" w:cs="楷体"/>
          <w:spacing w:val="0"/>
          <w:sz w:val="28"/>
          <w:szCs w:val="28"/>
        </w:rPr>
        <w:t>人由</w:t>
      </w:r>
      <w:r>
        <w:rPr>
          <w:rFonts w:hint="eastAsia" w:ascii="楷体" w:hAnsi="楷体" w:eastAsia="楷体" w:cs="楷体"/>
          <w:spacing w:val="0"/>
          <w:sz w:val="28"/>
          <w:szCs w:val="28"/>
          <w:lang w:val="en-US" w:eastAsia="zh-CN"/>
        </w:rPr>
        <w:t>莆田市</w:t>
      </w:r>
      <w:r>
        <w:rPr>
          <w:rFonts w:hint="eastAsia" w:ascii="楷体" w:hAnsi="楷体" w:eastAsia="楷体" w:cs="楷体"/>
          <w:spacing w:val="0"/>
          <w:sz w:val="28"/>
          <w:szCs w:val="28"/>
        </w:rPr>
        <w:t>评审专家库产生。技术复杂、专业性强的采购项目，评审专家中应当包含1名法律专家。</w:t>
      </w:r>
    </w:p>
    <w:p>
      <w:pPr>
        <w:pStyle w:val="9"/>
        <w:keepNext w:val="0"/>
        <w:keepLines w:val="0"/>
        <w:widowControl/>
        <w:suppressLineNumbers w:val="0"/>
        <w:spacing w:before="25" w:beforeAutospacing="0" w:after="25" w:afterAutospacing="0" w:line="140" w:lineRule="atLeast"/>
        <w:ind w:left="0" w:right="0" w:firstLine="80"/>
        <w:rPr>
          <w:rFonts w:hint="eastAsia" w:ascii="楷体" w:hAnsi="楷体" w:eastAsia="楷体" w:cs="楷体"/>
          <w:sz w:val="28"/>
          <w:szCs w:val="28"/>
        </w:rPr>
      </w:pPr>
      <w:r>
        <w:rPr>
          <w:rFonts w:hint="eastAsia" w:ascii="楷体" w:hAnsi="楷体" w:eastAsia="楷体" w:cs="楷体"/>
          <w:spacing w:val="0"/>
          <w:sz w:val="28"/>
          <w:szCs w:val="28"/>
        </w:rPr>
        <w:t>1.3磋商小组负责具体磋商和评审事务，并按照下列原则依法独立履行有关职责：</w:t>
      </w:r>
    </w:p>
    <w:p>
      <w:pPr>
        <w:pStyle w:val="9"/>
        <w:keepNext w:val="0"/>
        <w:keepLines w:val="0"/>
        <w:widowControl/>
        <w:suppressLineNumbers w:val="0"/>
        <w:spacing w:before="25" w:beforeAutospacing="0" w:after="25" w:afterAutospacing="0" w:line="140"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1.3.1评审应保护国家利益、社会公共利益和各方当事人合法权益，提高采购效益，保证项目质量。</w:t>
      </w:r>
    </w:p>
    <w:p>
      <w:pPr>
        <w:pStyle w:val="9"/>
        <w:keepNext w:val="0"/>
        <w:keepLines w:val="0"/>
        <w:widowControl/>
        <w:suppressLineNumbers w:val="0"/>
        <w:spacing w:before="25" w:beforeAutospacing="0" w:after="25" w:afterAutospacing="0" w:line="140"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1.3.2评审应遵循公平、公正、科学、严谨和择优原则。</w:t>
      </w:r>
    </w:p>
    <w:p>
      <w:pPr>
        <w:pStyle w:val="9"/>
        <w:keepNext w:val="0"/>
        <w:keepLines w:val="0"/>
        <w:widowControl/>
        <w:suppressLineNumbers w:val="0"/>
        <w:spacing w:before="25" w:beforeAutospacing="0" w:after="25" w:afterAutospacing="0" w:line="140"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1.3.3评审的依据是磋商文件和响应文件，磋商文件中没有规定的评审标准不得作为评审依据。</w:t>
      </w:r>
    </w:p>
    <w:p>
      <w:pPr>
        <w:pStyle w:val="9"/>
        <w:keepNext w:val="0"/>
        <w:keepLines w:val="0"/>
        <w:widowControl/>
        <w:suppressLineNumbers w:val="0"/>
        <w:spacing w:before="25" w:beforeAutospacing="0" w:after="25" w:afterAutospacing="0" w:line="140"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1.3.4磋商小组应按照磋商文件规定推荐成交候选供应商或根据采购人的授权确定成交人。</w:t>
      </w:r>
    </w:p>
    <w:p>
      <w:pPr>
        <w:pStyle w:val="9"/>
        <w:keepNext w:val="0"/>
        <w:keepLines w:val="0"/>
        <w:widowControl/>
        <w:suppressLineNumbers w:val="0"/>
        <w:spacing w:before="25" w:beforeAutospacing="0" w:after="25" w:afterAutospacing="0" w:line="140"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1.3.5评审应遵守下列评审纪律：</w:t>
      </w:r>
    </w:p>
    <w:p>
      <w:pPr>
        <w:pStyle w:val="9"/>
        <w:keepNext w:val="0"/>
        <w:keepLines w:val="0"/>
        <w:widowControl/>
        <w:suppressLineNumbers w:val="0"/>
        <w:spacing w:before="25" w:beforeAutospacing="0" w:after="25" w:afterAutospacing="0" w:line="140"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①评审情况不得私自外泄，有关信息由采购人或其委托的代理机构统一对外发布。</w:t>
      </w:r>
    </w:p>
    <w:p>
      <w:pPr>
        <w:pStyle w:val="9"/>
        <w:keepNext w:val="0"/>
        <w:keepLines w:val="0"/>
        <w:widowControl/>
        <w:suppressLineNumbers w:val="0"/>
        <w:spacing w:before="25" w:beforeAutospacing="0" w:after="25" w:afterAutospacing="0" w:line="140"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②对采购人或供应商提供的要求保密的资料，不得摘记翻印和外传。</w:t>
      </w:r>
    </w:p>
    <w:p>
      <w:pPr>
        <w:pStyle w:val="9"/>
        <w:keepNext w:val="0"/>
        <w:keepLines w:val="0"/>
        <w:widowControl/>
        <w:suppressLineNumbers w:val="0"/>
        <w:spacing w:before="25" w:beforeAutospacing="0" w:after="25" w:afterAutospacing="0" w:line="140"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③不得收受供应商或有关人员的任何礼物，不得串联鼓动其他人袒护某供应商。若与供应商存在利害关系，则应主动声明并回避。</w:t>
      </w:r>
    </w:p>
    <w:p>
      <w:pPr>
        <w:pStyle w:val="9"/>
        <w:keepNext w:val="0"/>
        <w:keepLines w:val="0"/>
        <w:widowControl/>
        <w:suppressLineNumbers w:val="0"/>
        <w:spacing w:before="25" w:beforeAutospacing="0" w:after="25" w:afterAutospacing="0" w:line="140"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④全体磋商小组成员应按照磋商文件规定进行评审，一切认定事项应查有实据且不得弄虚作假。</w:t>
      </w:r>
    </w:p>
    <w:p>
      <w:pPr>
        <w:pStyle w:val="9"/>
        <w:keepNext w:val="0"/>
        <w:keepLines w:val="0"/>
        <w:widowControl/>
        <w:suppressLineNumbers w:val="0"/>
        <w:spacing w:before="25" w:beforeAutospacing="0" w:after="25" w:afterAutospacing="0" w:line="140"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⑤评审中应充分发扬民主，推荐成交人候选人或根据采购人授权确定成交人后要服从评审报告。</w:t>
      </w:r>
    </w:p>
    <w:p>
      <w:pPr>
        <w:pStyle w:val="9"/>
        <w:keepNext w:val="0"/>
        <w:keepLines w:val="0"/>
        <w:widowControl/>
        <w:suppressLineNumbers w:val="0"/>
        <w:spacing w:before="25" w:beforeAutospacing="0" w:after="25" w:afterAutospacing="0" w:line="140" w:lineRule="atLeast"/>
        <w:ind w:left="0" w:right="0" w:firstLine="160"/>
        <w:rPr>
          <w:rFonts w:hint="eastAsia" w:ascii="楷体" w:hAnsi="楷体" w:eastAsia="楷体" w:cs="楷体"/>
          <w:sz w:val="28"/>
          <w:szCs w:val="28"/>
        </w:rPr>
      </w:pPr>
      <w:r>
        <w:rPr>
          <w:rStyle w:val="15"/>
          <w:rFonts w:hint="eastAsia" w:ascii="楷体" w:hAnsi="楷体" w:eastAsia="楷体" w:cs="楷体"/>
          <w:spacing w:val="0"/>
          <w:sz w:val="28"/>
          <w:szCs w:val="28"/>
        </w:rPr>
        <w:t>※对违反评审纪律的评委，将取消其评委资格，对评审工作造成严重损失者将予以通报批评乃至追究法律责任。</w:t>
      </w:r>
    </w:p>
    <w:p>
      <w:pPr>
        <w:pStyle w:val="9"/>
        <w:keepNext w:val="0"/>
        <w:keepLines w:val="0"/>
        <w:widowControl/>
        <w:suppressLineNumbers w:val="0"/>
        <w:spacing w:before="25" w:beforeAutospacing="0" w:after="25" w:afterAutospacing="0" w:line="140"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0" w:lineRule="atLeast"/>
        <w:ind w:left="0" w:right="0" w:firstLine="0"/>
        <w:jc w:val="center"/>
        <w:rPr>
          <w:rFonts w:hint="eastAsia" w:ascii="楷体" w:hAnsi="楷体" w:eastAsia="楷体" w:cs="楷体"/>
          <w:sz w:val="28"/>
          <w:szCs w:val="28"/>
        </w:rPr>
      </w:pPr>
      <w:r>
        <w:rPr>
          <w:rFonts w:hint="eastAsia" w:ascii="楷体" w:hAnsi="楷体" w:eastAsia="楷体" w:cs="楷体"/>
          <w:spacing w:val="0"/>
          <w:sz w:val="28"/>
          <w:szCs w:val="28"/>
        </w:rPr>
        <w:t>二、</w:t>
      </w:r>
      <w:r>
        <w:rPr>
          <w:rStyle w:val="15"/>
          <w:rFonts w:hint="eastAsia" w:ascii="楷体" w:hAnsi="楷体" w:eastAsia="楷体" w:cs="楷体"/>
          <w:spacing w:val="0"/>
          <w:sz w:val="28"/>
          <w:szCs w:val="28"/>
        </w:rPr>
        <w:t>磋商程序</w:t>
      </w:r>
    </w:p>
    <w:p>
      <w:pPr>
        <w:pStyle w:val="9"/>
        <w:keepNext w:val="0"/>
        <w:keepLines w:val="0"/>
        <w:widowControl/>
        <w:suppressLineNumbers w:val="0"/>
        <w:spacing w:before="25" w:beforeAutospacing="0" w:after="25" w:afterAutospacing="0" w:line="140"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0" w:lineRule="atLeast"/>
        <w:ind w:left="0" w:right="0" w:firstLine="80"/>
        <w:rPr>
          <w:rFonts w:hint="eastAsia" w:ascii="楷体" w:hAnsi="楷体" w:eastAsia="楷体" w:cs="楷体"/>
          <w:sz w:val="28"/>
          <w:szCs w:val="28"/>
        </w:rPr>
      </w:pPr>
      <w:r>
        <w:rPr>
          <w:rFonts w:hint="eastAsia" w:ascii="楷体" w:hAnsi="楷体" w:eastAsia="楷体" w:cs="楷体"/>
          <w:spacing w:val="0"/>
          <w:sz w:val="28"/>
          <w:szCs w:val="28"/>
        </w:rPr>
        <w:t>2.1磋商程序按照磋商文件第二章第2节“竞争性磋商须知”第14 条“磋商程序以及评审标准和方法”的相关条款规定执行。</w:t>
      </w:r>
    </w:p>
    <w:p>
      <w:pPr>
        <w:pStyle w:val="9"/>
        <w:keepNext w:val="0"/>
        <w:keepLines w:val="0"/>
        <w:widowControl/>
        <w:suppressLineNumbers w:val="0"/>
        <w:spacing w:before="25" w:beforeAutospacing="0" w:after="25" w:afterAutospacing="0" w:line="140" w:lineRule="atLeast"/>
        <w:ind w:left="0" w:right="0" w:firstLine="80"/>
        <w:rPr>
          <w:rFonts w:hint="eastAsia" w:ascii="楷体" w:hAnsi="楷体" w:eastAsia="楷体" w:cs="楷体"/>
          <w:sz w:val="28"/>
          <w:szCs w:val="28"/>
        </w:rPr>
      </w:pPr>
      <w:r>
        <w:rPr>
          <w:rFonts w:hint="eastAsia" w:ascii="楷体" w:hAnsi="楷体" w:eastAsia="楷体" w:cs="楷体"/>
          <w:spacing w:val="0"/>
          <w:sz w:val="28"/>
          <w:szCs w:val="28"/>
        </w:rPr>
        <w:t>2.2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属于《政府采购竞争性磋商采购方式管理暂行办法》等相关法律法规及财政部门颁布的规范性文件允许的两家供应商进行竞争性磋商采购情形，则提交最后报价的供应商可以为两家。</w:t>
      </w:r>
    </w:p>
    <w:p>
      <w:pPr>
        <w:pStyle w:val="9"/>
        <w:keepNext w:val="0"/>
        <w:keepLines w:val="0"/>
        <w:widowControl/>
        <w:suppressLineNumbers w:val="0"/>
        <w:spacing w:before="25" w:beforeAutospacing="0" w:after="25" w:afterAutospacing="0" w:line="140" w:lineRule="atLeast"/>
        <w:ind w:left="0" w:right="0" w:firstLine="80"/>
        <w:rPr>
          <w:rFonts w:hint="eastAsia" w:ascii="楷体" w:hAnsi="楷体" w:eastAsia="楷体" w:cs="楷体"/>
          <w:sz w:val="28"/>
          <w:szCs w:val="28"/>
        </w:rPr>
      </w:pPr>
      <w:r>
        <w:rPr>
          <w:rFonts w:hint="eastAsia" w:ascii="楷体" w:hAnsi="楷体" w:eastAsia="楷体" w:cs="楷体"/>
          <w:spacing w:val="0"/>
          <w:sz w:val="28"/>
          <w:szCs w:val="28"/>
        </w:rPr>
        <w:t>无。</w:t>
      </w:r>
    </w:p>
    <w:p>
      <w:pPr>
        <w:pStyle w:val="9"/>
        <w:keepNext w:val="0"/>
        <w:keepLines w:val="0"/>
        <w:widowControl/>
        <w:suppressLineNumbers w:val="0"/>
        <w:spacing w:before="25" w:beforeAutospacing="0" w:after="25" w:afterAutospacing="0" w:line="140" w:lineRule="atLeast"/>
        <w:ind w:left="0" w:right="0" w:firstLine="80"/>
        <w:rPr>
          <w:rFonts w:hint="eastAsia" w:ascii="楷体" w:hAnsi="楷体" w:eastAsia="楷体" w:cs="楷体"/>
          <w:sz w:val="28"/>
          <w:szCs w:val="28"/>
        </w:rPr>
      </w:pPr>
      <w:r>
        <w:rPr>
          <w:rFonts w:hint="eastAsia" w:ascii="楷体" w:hAnsi="楷体" w:eastAsia="楷体" w:cs="楷体"/>
          <w:spacing w:val="0"/>
          <w:sz w:val="28"/>
          <w:szCs w:val="28"/>
        </w:rPr>
        <w:t>2.3只有资格审查和实质性响应审查均合格且按规定提交最后报价的合格供应商才能参加综合评分。</w:t>
      </w:r>
    </w:p>
    <w:p>
      <w:pPr>
        <w:pStyle w:val="9"/>
        <w:keepNext w:val="0"/>
        <w:keepLines w:val="0"/>
        <w:widowControl/>
        <w:suppressLineNumbers w:val="0"/>
        <w:spacing w:before="25" w:beforeAutospacing="0" w:after="25" w:afterAutospacing="0" w:line="140"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0" w:lineRule="atLeast"/>
        <w:ind w:left="0" w:right="0" w:firstLine="0"/>
        <w:jc w:val="center"/>
        <w:rPr>
          <w:rFonts w:hint="eastAsia" w:ascii="楷体" w:hAnsi="楷体" w:eastAsia="楷体" w:cs="楷体"/>
          <w:sz w:val="28"/>
          <w:szCs w:val="28"/>
        </w:rPr>
      </w:pPr>
      <w:r>
        <w:rPr>
          <w:rStyle w:val="15"/>
          <w:rFonts w:hint="eastAsia" w:ascii="楷体" w:hAnsi="楷体" w:eastAsia="楷体" w:cs="楷体"/>
          <w:spacing w:val="0"/>
          <w:sz w:val="28"/>
          <w:szCs w:val="28"/>
        </w:rPr>
        <w:t>三、综合评分的标准和方法</w:t>
      </w:r>
    </w:p>
    <w:p>
      <w:pPr>
        <w:pStyle w:val="9"/>
        <w:keepNext w:val="0"/>
        <w:keepLines w:val="0"/>
        <w:widowControl/>
        <w:suppressLineNumbers w:val="0"/>
        <w:spacing w:before="25" w:beforeAutospacing="0" w:after="25" w:afterAutospacing="0" w:line="140"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0" w:lineRule="atLeast"/>
        <w:ind w:left="0" w:right="0" w:firstLine="80"/>
        <w:rPr>
          <w:rFonts w:hint="eastAsia" w:ascii="楷体" w:hAnsi="楷体" w:eastAsia="楷体" w:cs="楷体"/>
          <w:sz w:val="28"/>
          <w:szCs w:val="28"/>
        </w:rPr>
      </w:pPr>
      <w:r>
        <w:rPr>
          <w:rFonts w:hint="eastAsia" w:ascii="楷体" w:hAnsi="楷体" w:eastAsia="楷体" w:cs="楷体"/>
          <w:spacing w:val="0"/>
          <w:sz w:val="28"/>
          <w:szCs w:val="28"/>
        </w:rPr>
        <w:t>3.1磋商小组将采用综合评分法对提交最后报价的合格供应商的响应文件和最后报价进行综合评分。如果磋商项目有多个合同包，则按相应合同包分别进行，具体综合评分的标准和方法如下：</w:t>
      </w:r>
    </w:p>
    <w:p>
      <w:pPr>
        <w:pStyle w:val="9"/>
        <w:keepNext w:val="0"/>
        <w:keepLines w:val="0"/>
        <w:widowControl/>
        <w:suppressLineNumbers w:val="0"/>
        <w:spacing w:before="25" w:beforeAutospacing="0" w:after="25" w:afterAutospacing="0" w:line="140" w:lineRule="atLeast"/>
        <w:ind w:left="0" w:right="0" w:firstLine="155"/>
        <w:rPr>
          <w:rFonts w:hint="eastAsia" w:ascii="楷体" w:hAnsi="楷体" w:eastAsia="楷体" w:cs="楷体"/>
          <w:sz w:val="28"/>
          <w:szCs w:val="28"/>
        </w:rPr>
      </w:pPr>
      <w:r>
        <w:rPr>
          <w:rFonts w:hint="eastAsia" w:ascii="楷体" w:hAnsi="楷体" w:eastAsia="楷体" w:cs="楷体"/>
          <w:spacing w:val="0"/>
          <w:sz w:val="28"/>
          <w:szCs w:val="28"/>
        </w:rPr>
        <w:t>3.3.1磋商小组将对相应合同包提交最后报价的合格供应商从技术、商务及报价部分分别进行评议并评分，并汇总出技术、商务及报价部分的综合得分。各合同包综合得分最高的供应商将被推荐为第一成交候选供应商，综合得分第二高的供应商将被推荐为第二成交候选供应商，综合得分第三高的供应商将被推荐为第三成交候选供应商（属于《政府采购竞争性磋商采购方式管理暂行办法》等相关法律法规及财政部门颁布的规范性文件允许的两家供应商进行竞争性磋商采购情形，则不推荐第三成交候选供应商）。如果出现相同的综合得分，则最后报价低的供应商排序在前优先推荐；如果最后报价仍相同，则技术部分得分高的供应商优先排序在前推荐。</w:t>
      </w:r>
    </w:p>
    <w:p>
      <w:pPr>
        <w:pStyle w:val="9"/>
        <w:keepNext w:val="0"/>
        <w:keepLines w:val="0"/>
        <w:widowControl/>
        <w:suppressLineNumbers w:val="0"/>
        <w:spacing w:before="25" w:beforeAutospacing="0" w:after="25" w:afterAutospacing="0" w:line="140" w:lineRule="atLeast"/>
        <w:ind w:left="0" w:right="0" w:firstLine="155"/>
        <w:rPr>
          <w:rFonts w:hint="eastAsia" w:ascii="楷体" w:hAnsi="楷体" w:eastAsia="楷体" w:cs="楷体"/>
          <w:sz w:val="28"/>
          <w:szCs w:val="28"/>
        </w:rPr>
      </w:pPr>
      <w:r>
        <w:rPr>
          <w:rFonts w:hint="eastAsia" w:ascii="楷体" w:hAnsi="楷体" w:eastAsia="楷体" w:cs="楷体"/>
          <w:spacing w:val="0"/>
          <w:sz w:val="28"/>
          <w:szCs w:val="28"/>
        </w:rPr>
        <w:t>3.3.2具体评审标准和方法：</w:t>
      </w:r>
    </w:p>
    <w:p>
      <w:pPr>
        <w:pStyle w:val="9"/>
        <w:keepNext w:val="0"/>
        <w:keepLines w:val="0"/>
        <w:widowControl/>
        <w:suppressLineNumbers w:val="0"/>
        <w:spacing w:before="25" w:beforeAutospacing="0" w:after="25" w:afterAutospacing="0" w:line="13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（1）响应文件满足磋商文件全部实质性要求，且按照评审因素的量化指标综合评审总得分从高到低顺序推荐3名以上成交候选人供应商，其中评审总得分最高的供应商为第一成交候选供应商。</w:t>
      </w:r>
    </w:p>
    <w:p>
      <w:pPr>
        <w:pStyle w:val="9"/>
        <w:keepNext w:val="0"/>
        <w:keepLines w:val="0"/>
        <w:widowControl/>
        <w:suppressLineNumbers w:val="0"/>
        <w:spacing w:before="25" w:beforeAutospacing="0" w:after="25" w:afterAutospacing="0" w:line="13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2）每个供应商的评审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9"/>
        <w:keepNext w:val="0"/>
        <w:keepLines w:val="0"/>
        <w:widowControl/>
        <w:suppressLineNumbers w:val="0"/>
        <w:spacing w:before="25" w:beforeAutospacing="0" w:after="25" w:afterAutospacing="0" w:line="13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（3）各项评审因素的设置如下：</w:t>
      </w:r>
    </w:p>
    <w:p>
      <w:pPr>
        <w:pStyle w:val="9"/>
        <w:keepNext w:val="0"/>
        <w:keepLines w:val="0"/>
        <w:widowControl/>
        <w:suppressLineNumbers w:val="0"/>
        <w:spacing w:before="25" w:beforeAutospacing="0" w:after="25" w:afterAutospacing="0" w:line="13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包1</w:t>
      </w:r>
    </w:p>
    <w:p>
      <w:pPr>
        <w:pStyle w:val="9"/>
        <w:keepNext w:val="0"/>
        <w:keepLines w:val="0"/>
        <w:widowControl/>
        <w:numPr>
          <w:ilvl w:val="0"/>
          <w:numId w:val="1"/>
        </w:numPr>
        <w:suppressLineNumbers w:val="0"/>
        <w:spacing w:line="140" w:lineRule="atLeast"/>
        <w:ind w:left="0" w:firstLine="160"/>
        <w:rPr>
          <w:rStyle w:val="15"/>
          <w:rFonts w:hint="eastAsia" w:ascii="楷体" w:hAnsi="楷体" w:eastAsia="楷体" w:cs="楷体"/>
          <w:sz w:val="28"/>
          <w:szCs w:val="28"/>
        </w:rPr>
      </w:pPr>
      <w:r>
        <w:rPr>
          <w:rStyle w:val="15"/>
          <w:rFonts w:hint="eastAsia" w:ascii="楷体" w:hAnsi="楷体" w:eastAsia="楷体" w:cs="楷体"/>
          <w:sz w:val="28"/>
          <w:szCs w:val="28"/>
        </w:rPr>
        <w:t>技术部分评分PT            满分</w:t>
      </w:r>
      <w:r>
        <w:rPr>
          <w:rStyle w:val="15"/>
          <w:rFonts w:hint="eastAsia" w:ascii="楷体" w:hAnsi="楷体" w:eastAsia="楷体" w:cs="楷体"/>
          <w:sz w:val="28"/>
          <w:szCs w:val="28"/>
          <w:u w:val="single"/>
          <w:lang w:val="en-US" w:eastAsia="zh-CN"/>
        </w:rPr>
        <w:t>7</w:t>
      </w:r>
      <w:r>
        <w:rPr>
          <w:rStyle w:val="15"/>
          <w:rFonts w:hint="eastAsia" w:ascii="楷体" w:hAnsi="楷体" w:eastAsia="楷体" w:cs="楷体"/>
          <w:sz w:val="28"/>
          <w:szCs w:val="28"/>
          <w:u w:val="single"/>
        </w:rPr>
        <w:t>5</w:t>
      </w:r>
      <w:r>
        <w:rPr>
          <w:rStyle w:val="15"/>
          <w:rFonts w:hint="eastAsia" w:ascii="楷体" w:hAnsi="楷体" w:eastAsia="楷体" w:cs="楷体"/>
          <w:sz w:val="28"/>
          <w:szCs w:val="28"/>
        </w:rPr>
        <w:t>分</w:t>
      </w:r>
    </w:p>
    <w:tbl>
      <w:tblPr>
        <w:tblStyle w:val="12"/>
        <w:tblW w:w="9112" w:type="dxa"/>
        <w:jc w:val="center"/>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918"/>
        <w:gridCol w:w="709"/>
        <w:gridCol w:w="7485"/>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482" w:hRule="atLeast"/>
          <w:jc w:val="center"/>
        </w:trPr>
        <w:tc>
          <w:tcPr>
            <w:tcW w:w="918" w:type="dxa"/>
            <w:noWrap/>
            <w:vAlign w:val="center"/>
          </w:tcPr>
          <w:p>
            <w:pPr>
              <w:widowControl/>
              <w:jc w:val="center"/>
              <w:textAlignment w:val="center"/>
              <w:rPr>
                <w:rFonts w:ascii="楷体" w:hAnsi="楷体" w:eastAsia="楷体" w:cs="楷体"/>
                <w:sz w:val="28"/>
                <w:szCs w:val="28"/>
              </w:rPr>
            </w:pPr>
            <w:r>
              <w:rPr>
                <w:rFonts w:hint="eastAsia" w:ascii="楷体" w:hAnsi="楷体" w:eastAsia="楷体" w:cs="楷体"/>
                <w:kern w:val="0"/>
                <w:sz w:val="28"/>
                <w:szCs w:val="28"/>
              </w:rPr>
              <w:t>评标项目</w:t>
            </w:r>
          </w:p>
        </w:tc>
        <w:tc>
          <w:tcPr>
            <w:tcW w:w="709" w:type="dxa"/>
            <w:noWrap/>
            <w:vAlign w:val="center"/>
          </w:tcPr>
          <w:p>
            <w:pPr>
              <w:widowControl/>
              <w:jc w:val="center"/>
              <w:textAlignment w:val="center"/>
              <w:rPr>
                <w:rFonts w:ascii="楷体" w:hAnsi="楷体" w:eastAsia="楷体" w:cs="楷体"/>
                <w:sz w:val="28"/>
                <w:szCs w:val="28"/>
              </w:rPr>
            </w:pPr>
            <w:r>
              <w:rPr>
                <w:rFonts w:hint="eastAsia" w:ascii="楷体" w:hAnsi="楷体" w:eastAsia="楷体" w:cs="楷体"/>
                <w:kern w:val="0"/>
                <w:sz w:val="28"/>
                <w:szCs w:val="28"/>
              </w:rPr>
              <w:t>评标分值</w:t>
            </w:r>
          </w:p>
        </w:tc>
        <w:tc>
          <w:tcPr>
            <w:tcW w:w="7485" w:type="dxa"/>
            <w:noWrap/>
            <w:vAlign w:val="center"/>
          </w:tcPr>
          <w:p>
            <w:pPr>
              <w:widowControl/>
              <w:jc w:val="center"/>
              <w:textAlignment w:val="center"/>
              <w:rPr>
                <w:rFonts w:ascii="楷体" w:hAnsi="楷体" w:eastAsia="楷体" w:cs="楷体"/>
                <w:sz w:val="28"/>
                <w:szCs w:val="28"/>
              </w:rPr>
            </w:pPr>
            <w:r>
              <w:rPr>
                <w:rFonts w:hint="eastAsia" w:ascii="楷体" w:hAnsi="楷体" w:eastAsia="楷体" w:cs="楷体"/>
                <w:kern w:val="0"/>
                <w:sz w:val="28"/>
                <w:szCs w:val="28"/>
              </w:rPr>
              <w:t>评标方法描述</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718" w:hRule="atLeast"/>
          <w:jc w:val="center"/>
        </w:trPr>
        <w:tc>
          <w:tcPr>
            <w:tcW w:w="918" w:type="dxa"/>
            <w:noWrap/>
            <w:vAlign w:val="center"/>
          </w:tcPr>
          <w:p>
            <w:pPr>
              <w:widowControl/>
              <w:jc w:val="left"/>
              <w:textAlignment w:val="center"/>
              <w:rPr>
                <w:rFonts w:ascii="楷体" w:hAnsi="楷体" w:eastAsia="楷体" w:cs="楷体"/>
                <w:sz w:val="28"/>
                <w:szCs w:val="28"/>
              </w:rPr>
            </w:pPr>
            <w:r>
              <w:rPr>
                <w:rFonts w:hint="eastAsia" w:ascii="楷体" w:hAnsi="楷体" w:eastAsia="楷体" w:cs="楷体"/>
                <w:kern w:val="0"/>
                <w:sz w:val="28"/>
                <w:szCs w:val="28"/>
              </w:rPr>
              <w:t>1、内容响应</w:t>
            </w:r>
          </w:p>
        </w:tc>
        <w:tc>
          <w:tcPr>
            <w:tcW w:w="709" w:type="dxa"/>
            <w:noWrap/>
            <w:vAlign w:val="center"/>
          </w:tcPr>
          <w:p>
            <w:pPr>
              <w:widowControl/>
              <w:jc w:val="center"/>
              <w:textAlignment w:val="center"/>
              <w:rPr>
                <w:rFonts w:hint="default" w:ascii="楷体" w:hAnsi="楷体" w:eastAsia="楷体" w:cs="楷体"/>
                <w:sz w:val="28"/>
                <w:szCs w:val="28"/>
                <w:lang w:val="en-US" w:eastAsia="zh-CN"/>
              </w:rPr>
            </w:pPr>
            <w:r>
              <w:rPr>
                <w:rFonts w:hint="eastAsia" w:ascii="楷体" w:hAnsi="楷体" w:eastAsia="楷体" w:cs="楷体"/>
                <w:kern w:val="0"/>
                <w:sz w:val="28"/>
                <w:szCs w:val="28"/>
                <w:lang w:val="en-US" w:eastAsia="zh-CN"/>
              </w:rPr>
              <w:t>29</w:t>
            </w:r>
          </w:p>
        </w:tc>
        <w:tc>
          <w:tcPr>
            <w:tcW w:w="7485" w:type="dxa"/>
            <w:noWrap/>
            <w:vAlign w:val="center"/>
          </w:tcPr>
          <w:p>
            <w:pPr>
              <w:widowControl/>
              <w:jc w:val="left"/>
              <w:textAlignment w:val="center"/>
              <w:rPr>
                <w:rFonts w:ascii="楷体" w:hAnsi="楷体" w:eastAsia="楷体" w:cs="楷体"/>
                <w:sz w:val="28"/>
                <w:szCs w:val="28"/>
              </w:rPr>
            </w:pPr>
            <w:r>
              <w:rPr>
                <w:rFonts w:hint="eastAsia" w:ascii="楷体" w:hAnsi="楷体" w:eastAsia="楷体" w:cs="楷体"/>
                <w:kern w:val="0"/>
                <w:sz w:val="28"/>
                <w:szCs w:val="28"/>
              </w:rPr>
              <w:t>根据各投标人对招标文件“内容及要求”中的各项要求的响应情况进行评分（除无效投标条款外），全部满足各项要求的得</w:t>
            </w:r>
            <w:r>
              <w:rPr>
                <w:rFonts w:hint="eastAsia" w:ascii="楷体" w:hAnsi="楷体" w:eastAsia="楷体" w:cs="楷体"/>
                <w:kern w:val="0"/>
                <w:sz w:val="28"/>
                <w:szCs w:val="28"/>
                <w:lang w:val="en-US" w:eastAsia="zh-CN"/>
              </w:rPr>
              <w:t>29</w:t>
            </w:r>
            <w:r>
              <w:rPr>
                <w:rFonts w:hint="eastAsia" w:ascii="楷体" w:hAnsi="楷体" w:eastAsia="楷体" w:cs="楷体"/>
                <w:kern w:val="0"/>
                <w:sz w:val="28"/>
                <w:szCs w:val="28"/>
              </w:rPr>
              <w:t>分，偏离一项扣1分，扣完为止，正偏离不加分。</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1192" w:hRule="atLeast"/>
          <w:jc w:val="center"/>
        </w:trPr>
        <w:tc>
          <w:tcPr>
            <w:tcW w:w="918" w:type="dxa"/>
            <w:noWrap/>
            <w:vAlign w:val="center"/>
          </w:tcPr>
          <w:p>
            <w:pPr>
              <w:widowControl/>
              <w:jc w:val="left"/>
              <w:textAlignment w:val="center"/>
              <w:rPr>
                <w:rFonts w:ascii="楷体" w:hAnsi="楷体" w:eastAsia="楷体" w:cs="楷体"/>
                <w:sz w:val="28"/>
                <w:szCs w:val="28"/>
              </w:rPr>
            </w:pPr>
            <w:r>
              <w:rPr>
                <w:rFonts w:hint="eastAsia" w:ascii="楷体" w:hAnsi="楷体" w:eastAsia="楷体" w:cs="楷体"/>
                <w:kern w:val="0"/>
                <w:sz w:val="28"/>
                <w:szCs w:val="28"/>
              </w:rPr>
              <w:t>2、服务管理方案及目标</w:t>
            </w:r>
          </w:p>
        </w:tc>
        <w:tc>
          <w:tcPr>
            <w:tcW w:w="709" w:type="dxa"/>
            <w:noWrap/>
            <w:vAlign w:val="center"/>
          </w:tcPr>
          <w:p>
            <w:pPr>
              <w:widowControl/>
              <w:jc w:val="center"/>
              <w:textAlignment w:val="center"/>
              <w:rPr>
                <w:rFonts w:ascii="楷体" w:hAnsi="楷体" w:eastAsia="楷体" w:cs="楷体"/>
                <w:sz w:val="28"/>
                <w:szCs w:val="28"/>
              </w:rPr>
            </w:pPr>
            <w:r>
              <w:rPr>
                <w:rFonts w:hint="eastAsia" w:ascii="楷体" w:hAnsi="楷体" w:eastAsia="楷体" w:cs="楷体"/>
                <w:kern w:val="0"/>
                <w:sz w:val="28"/>
                <w:szCs w:val="28"/>
              </w:rPr>
              <w:t>3</w:t>
            </w:r>
          </w:p>
        </w:tc>
        <w:tc>
          <w:tcPr>
            <w:tcW w:w="7485" w:type="dxa"/>
            <w:noWrap/>
            <w:vAlign w:val="center"/>
          </w:tcPr>
          <w:p>
            <w:pPr>
              <w:widowControl/>
              <w:jc w:val="left"/>
              <w:textAlignment w:val="center"/>
              <w:rPr>
                <w:rFonts w:ascii="楷体" w:hAnsi="楷体" w:eastAsia="楷体" w:cs="楷体"/>
                <w:sz w:val="28"/>
                <w:szCs w:val="28"/>
              </w:rPr>
            </w:pPr>
            <w:r>
              <w:rPr>
                <w:rFonts w:hint="eastAsia" w:ascii="楷体" w:hAnsi="楷体" w:eastAsia="楷体" w:cs="楷体"/>
                <w:kern w:val="0"/>
                <w:sz w:val="28"/>
                <w:szCs w:val="28"/>
              </w:rPr>
              <w:t>投标人结合自身优势对本项目餐厅管理理念、整体目标等情况（包括但不限于管理方式、服务内容、服务标准、服务质量控制、预期效果目标等），由评委进行评议：应答内容全面、完整、合理的得3分；应答内容基本完整合理，但有部分内容不全面的得2分；应答内容简单不完善的得1分；没有应答的不得分。</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955" w:hRule="atLeast"/>
          <w:jc w:val="center"/>
        </w:trPr>
        <w:tc>
          <w:tcPr>
            <w:tcW w:w="918" w:type="dxa"/>
            <w:noWrap/>
            <w:vAlign w:val="center"/>
          </w:tcPr>
          <w:p>
            <w:pPr>
              <w:widowControl/>
              <w:jc w:val="left"/>
              <w:textAlignment w:val="center"/>
              <w:rPr>
                <w:rFonts w:ascii="楷体" w:hAnsi="楷体" w:eastAsia="楷体" w:cs="楷体"/>
                <w:sz w:val="28"/>
                <w:szCs w:val="28"/>
              </w:rPr>
            </w:pPr>
            <w:r>
              <w:rPr>
                <w:rFonts w:hint="eastAsia" w:ascii="楷体" w:hAnsi="楷体" w:eastAsia="楷体" w:cs="楷体"/>
                <w:kern w:val="0"/>
                <w:sz w:val="28"/>
                <w:szCs w:val="28"/>
              </w:rPr>
              <w:t>3、员工管理方案</w:t>
            </w:r>
          </w:p>
        </w:tc>
        <w:tc>
          <w:tcPr>
            <w:tcW w:w="709" w:type="dxa"/>
            <w:noWrap/>
            <w:vAlign w:val="center"/>
          </w:tcPr>
          <w:p>
            <w:pPr>
              <w:widowControl/>
              <w:jc w:val="center"/>
              <w:textAlignment w:val="center"/>
              <w:rPr>
                <w:rFonts w:ascii="楷体" w:hAnsi="楷体" w:eastAsia="楷体" w:cs="楷体"/>
                <w:sz w:val="28"/>
                <w:szCs w:val="28"/>
              </w:rPr>
            </w:pPr>
            <w:r>
              <w:rPr>
                <w:rFonts w:hint="eastAsia" w:ascii="楷体" w:hAnsi="楷体" w:eastAsia="楷体" w:cs="楷体"/>
                <w:sz w:val="28"/>
                <w:szCs w:val="28"/>
              </w:rPr>
              <w:t>3</w:t>
            </w:r>
          </w:p>
        </w:tc>
        <w:tc>
          <w:tcPr>
            <w:tcW w:w="7485" w:type="dxa"/>
            <w:noWrap/>
            <w:vAlign w:val="center"/>
          </w:tcPr>
          <w:p>
            <w:pPr>
              <w:widowControl/>
              <w:jc w:val="left"/>
              <w:textAlignment w:val="center"/>
              <w:rPr>
                <w:rFonts w:ascii="楷体" w:hAnsi="楷体" w:eastAsia="楷体" w:cs="楷体"/>
                <w:sz w:val="28"/>
                <w:szCs w:val="28"/>
              </w:rPr>
            </w:pPr>
            <w:r>
              <w:rPr>
                <w:rFonts w:hint="eastAsia" w:ascii="楷体" w:hAnsi="楷体" w:eastAsia="楷体" w:cs="楷体"/>
                <w:kern w:val="0"/>
                <w:sz w:val="28"/>
                <w:szCs w:val="28"/>
              </w:rPr>
              <w:t>根据各投标人提供的计划员工管理制度、岗位设置情况、工作人员培训计划、奖惩制度、人文关怀制度、有无实际操作性等，由评委进行评议：应答内容全面、完整、合理的得3分；应答内容基本完整合理，但有部分内容不全面的得2分；应答内容简单不完善的得1分；没有应答的不得分。</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955" w:hRule="atLeast"/>
          <w:jc w:val="center"/>
        </w:trPr>
        <w:tc>
          <w:tcPr>
            <w:tcW w:w="918" w:type="dxa"/>
            <w:noWrap/>
            <w:vAlign w:val="center"/>
          </w:tcPr>
          <w:p>
            <w:pPr>
              <w:widowControl/>
              <w:jc w:val="left"/>
              <w:textAlignment w:val="center"/>
              <w:rPr>
                <w:rFonts w:ascii="楷体" w:hAnsi="楷体" w:eastAsia="楷体" w:cs="楷体"/>
                <w:sz w:val="28"/>
                <w:szCs w:val="28"/>
              </w:rPr>
            </w:pPr>
            <w:r>
              <w:rPr>
                <w:rFonts w:hint="eastAsia" w:ascii="楷体" w:hAnsi="楷体" w:eastAsia="楷体" w:cs="楷体"/>
                <w:kern w:val="0"/>
                <w:sz w:val="28"/>
                <w:szCs w:val="28"/>
              </w:rPr>
              <w:t>4、卫生管理制度</w:t>
            </w:r>
          </w:p>
        </w:tc>
        <w:tc>
          <w:tcPr>
            <w:tcW w:w="709" w:type="dxa"/>
            <w:noWrap/>
            <w:vAlign w:val="center"/>
          </w:tcPr>
          <w:p>
            <w:pPr>
              <w:widowControl/>
              <w:jc w:val="center"/>
              <w:textAlignment w:val="center"/>
              <w:rPr>
                <w:rFonts w:ascii="楷体" w:hAnsi="楷体" w:eastAsia="楷体" w:cs="楷体"/>
                <w:sz w:val="28"/>
                <w:szCs w:val="28"/>
              </w:rPr>
            </w:pPr>
            <w:r>
              <w:rPr>
                <w:rFonts w:hint="eastAsia" w:ascii="楷体" w:hAnsi="楷体" w:eastAsia="楷体" w:cs="楷体"/>
                <w:sz w:val="28"/>
                <w:szCs w:val="28"/>
              </w:rPr>
              <w:t>3</w:t>
            </w:r>
          </w:p>
        </w:tc>
        <w:tc>
          <w:tcPr>
            <w:tcW w:w="7485" w:type="dxa"/>
            <w:noWrap/>
            <w:vAlign w:val="center"/>
          </w:tcPr>
          <w:p>
            <w:pPr>
              <w:widowControl/>
              <w:jc w:val="left"/>
              <w:textAlignment w:val="center"/>
              <w:rPr>
                <w:rFonts w:ascii="楷体" w:hAnsi="楷体" w:eastAsia="楷体" w:cs="楷体"/>
                <w:sz w:val="28"/>
                <w:szCs w:val="28"/>
              </w:rPr>
            </w:pPr>
            <w:r>
              <w:rPr>
                <w:rFonts w:hint="eastAsia" w:ascii="楷体" w:hAnsi="楷体" w:eastAsia="楷体" w:cs="楷体"/>
                <w:kern w:val="0"/>
                <w:sz w:val="28"/>
                <w:szCs w:val="28"/>
              </w:rPr>
              <w:t>根据投标人提供的卫生管理制度(包含但不限于以下：人员、环境、餐具消毒、烟道、灶台、冰箱等)，由评委进行评议：应答内容全面、完整、合理的得3分；应答内容基本完整合理，但有部分内容不全面的得2分；应答内容简单不完善的得1分；没有应答的不得分。</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718" w:hRule="atLeast"/>
          <w:jc w:val="center"/>
        </w:trPr>
        <w:tc>
          <w:tcPr>
            <w:tcW w:w="918" w:type="dxa"/>
            <w:noWrap/>
            <w:vAlign w:val="center"/>
          </w:tcPr>
          <w:p>
            <w:pPr>
              <w:widowControl/>
              <w:jc w:val="left"/>
              <w:textAlignment w:val="center"/>
              <w:rPr>
                <w:rFonts w:ascii="楷体" w:hAnsi="楷体" w:eastAsia="楷体" w:cs="楷体"/>
                <w:sz w:val="28"/>
                <w:szCs w:val="28"/>
              </w:rPr>
            </w:pPr>
            <w:r>
              <w:rPr>
                <w:rFonts w:hint="eastAsia" w:ascii="楷体" w:hAnsi="楷体" w:eastAsia="楷体" w:cs="楷体"/>
                <w:kern w:val="0"/>
                <w:sz w:val="28"/>
                <w:szCs w:val="28"/>
              </w:rPr>
              <w:t>5、食品留样</w:t>
            </w:r>
          </w:p>
        </w:tc>
        <w:tc>
          <w:tcPr>
            <w:tcW w:w="709" w:type="dxa"/>
            <w:noWrap/>
            <w:vAlign w:val="center"/>
          </w:tcPr>
          <w:p>
            <w:pPr>
              <w:widowControl/>
              <w:jc w:val="center"/>
              <w:textAlignment w:val="center"/>
              <w:rPr>
                <w:rFonts w:ascii="楷体" w:hAnsi="楷体" w:eastAsia="楷体" w:cs="楷体"/>
                <w:sz w:val="28"/>
                <w:szCs w:val="28"/>
              </w:rPr>
            </w:pPr>
            <w:r>
              <w:rPr>
                <w:rFonts w:hint="eastAsia" w:ascii="楷体" w:hAnsi="楷体" w:eastAsia="楷体" w:cs="楷体"/>
                <w:kern w:val="0"/>
                <w:sz w:val="28"/>
                <w:szCs w:val="28"/>
              </w:rPr>
              <w:t>3</w:t>
            </w:r>
          </w:p>
        </w:tc>
        <w:tc>
          <w:tcPr>
            <w:tcW w:w="7485" w:type="dxa"/>
            <w:noWrap/>
            <w:vAlign w:val="center"/>
          </w:tcPr>
          <w:p>
            <w:pPr>
              <w:widowControl/>
              <w:jc w:val="left"/>
              <w:textAlignment w:val="center"/>
              <w:rPr>
                <w:rFonts w:ascii="楷体" w:hAnsi="楷体" w:eastAsia="楷体" w:cs="楷体"/>
                <w:sz w:val="28"/>
                <w:szCs w:val="28"/>
              </w:rPr>
            </w:pPr>
            <w:r>
              <w:rPr>
                <w:rFonts w:hint="eastAsia" w:ascii="楷体" w:hAnsi="楷体" w:eastAsia="楷体" w:cs="楷体"/>
                <w:kern w:val="0"/>
                <w:sz w:val="28"/>
                <w:szCs w:val="28"/>
              </w:rPr>
              <w:t>根据投标人对食品留样的操作管理方法进行评分，由评委进行评议：应答内容全面、完整、合理的得3分；应答内容基本完整合理，但有部分内容不全面的得2分；应答内容简单不完善的得1分；没有应答的不得分。</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955" w:hRule="atLeast"/>
          <w:jc w:val="center"/>
        </w:trPr>
        <w:tc>
          <w:tcPr>
            <w:tcW w:w="918" w:type="dxa"/>
            <w:noWrap/>
            <w:vAlign w:val="center"/>
          </w:tcPr>
          <w:p>
            <w:pPr>
              <w:widowControl/>
              <w:jc w:val="left"/>
              <w:textAlignment w:val="center"/>
              <w:rPr>
                <w:rFonts w:ascii="楷体" w:hAnsi="楷体" w:eastAsia="楷体" w:cs="楷体"/>
                <w:sz w:val="28"/>
                <w:szCs w:val="28"/>
              </w:rPr>
            </w:pPr>
            <w:r>
              <w:rPr>
                <w:rFonts w:hint="eastAsia" w:ascii="楷体" w:hAnsi="楷体" w:eastAsia="楷体" w:cs="楷体"/>
                <w:kern w:val="0"/>
                <w:sz w:val="28"/>
                <w:szCs w:val="28"/>
              </w:rPr>
              <w:t>6、成本控制</w:t>
            </w:r>
          </w:p>
        </w:tc>
        <w:tc>
          <w:tcPr>
            <w:tcW w:w="709" w:type="dxa"/>
            <w:noWrap/>
            <w:vAlign w:val="center"/>
          </w:tcPr>
          <w:p>
            <w:pPr>
              <w:widowControl/>
              <w:jc w:val="center"/>
              <w:textAlignment w:val="center"/>
              <w:rPr>
                <w:rFonts w:ascii="楷体" w:hAnsi="楷体" w:eastAsia="楷体" w:cs="楷体"/>
                <w:sz w:val="28"/>
                <w:szCs w:val="28"/>
              </w:rPr>
            </w:pPr>
            <w:r>
              <w:rPr>
                <w:rFonts w:hint="eastAsia" w:ascii="楷体" w:hAnsi="楷体" w:eastAsia="楷体" w:cs="楷体"/>
                <w:kern w:val="0"/>
                <w:sz w:val="28"/>
                <w:szCs w:val="28"/>
              </w:rPr>
              <w:t>3</w:t>
            </w:r>
          </w:p>
        </w:tc>
        <w:tc>
          <w:tcPr>
            <w:tcW w:w="7485" w:type="dxa"/>
            <w:noWrap/>
            <w:vAlign w:val="center"/>
          </w:tcPr>
          <w:p>
            <w:pPr>
              <w:widowControl/>
              <w:jc w:val="left"/>
              <w:textAlignment w:val="center"/>
              <w:rPr>
                <w:rFonts w:ascii="楷体" w:hAnsi="楷体" w:eastAsia="楷体" w:cs="楷体"/>
                <w:sz w:val="28"/>
                <w:szCs w:val="28"/>
              </w:rPr>
            </w:pPr>
            <w:r>
              <w:rPr>
                <w:rFonts w:hint="eastAsia" w:ascii="楷体" w:hAnsi="楷体" w:eastAsia="楷体" w:cs="楷体"/>
                <w:kern w:val="0"/>
                <w:sz w:val="28"/>
                <w:szCs w:val="28"/>
              </w:rPr>
              <w:t>投标人面对日益高涨的物价，能提供新的服务优势与成本控制方案，保证物美价廉，由评委进行评议：应答内容全面、完整、合理的得3分；应答内容基本完整合理，但有部分内容不全面的得2分；应答内容简单不完善的得1分；没有应答的不得分。</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360" w:hRule="atLeast"/>
          <w:jc w:val="center"/>
        </w:trPr>
        <w:tc>
          <w:tcPr>
            <w:tcW w:w="918" w:type="dxa"/>
            <w:noWrap/>
            <w:vAlign w:val="center"/>
          </w:tcPr>
          <w:p>
            <w:pPr>
              <w:widowControl/>
              <w:jc w:val="left"/>
              <w:textAlignment w:val="center"/>
              <w:rPr>
                <w:rFonts w:ascii="楷体" w:hAnsi="楷体" w:eastAsia="楷体" w:cs="楷体"/>
                <w:sz w:val="28"/>
                <w:szCs w:val="28"/>
              </w:rPr>
            </w:pPr>
            <w:r>
              <w:rPr>
                <w:rFonts w:hint="eastAsia" w:ascii="楷体" w:hAnsi="楷体" w:eastAsia="楷体" w:cs="楷体"/>
                <w:kern w:val="0"/>
                <w:sz w:val="28"/>
                <w:szCs w:val="28"/>
              </w:rPr>
              <w:t>7、食物新鲜及食品安全保障</w:t>
            </w:r>
          </w:p>
        </w:tc>
        <w:tc>
          <w:tcPr>
            <w:tcW w:w="709" w:type="dxa"/>
            <w:noWrap/>
            <w:vAlign w:val="center"/>
          </w:tcPr>
          <w:p>
            <w:pPr>
              <w:widowControl/>
              <w:jc w:val="center"/>
              <w:textAlignment w:val="center"/>
              <w:rPr>
                <w:rFonts w:ascii="楷体" w:hAnsi="楷体" w:eastAsia="楷体" w:cs="楷体"/>
                <w:sz w:val="28"/>
                <w:szCs w:val="28"/>
              </w:rPr>
            </w:pPr>
            <w:r>
              <w:rPr>
                <w:rFonts w:hint="eastAsia" w:ascii="楷体" w:hAnsi="楷体" w:eastAsia="楷体" w:cs="楷体"/>
                <w:kern w:val="0"/>
                <w:sz w:val="28"/>
                <w:szCs w:val="28"/>
              </w:rPr>
              <w:t>3</w:t>
            </w:r>
          </w:p>
        </w:tc>
        <w:tc>
          <w:tcPr>
            <w:tcW w:w="7485" w:type="dxa"/>
            <w:noWrap/>
            <w:vAlign w:val="center"/>
          </w:tcPr>
          <w:p>
            <w:pPr>
              <w:widowControl/>
              <w:jc w:val="left"/>
              <w:textAlignment w:val="center"/>
              <w:rPr>
                <w:rFonts w:ascii="楷体" w:hAnsi="楷体" w:eastAsia="楷体" w:cs="楷体"/>
                <w:sz w:val="28"/>
                <w:szCs w:val="28"/>
              </w:rPr>
            </w:pPr>
            <w:r>
              <w:rPr>
                <w:rFonts w:hint="eastAsia" w:ascii="楷体" w:hAnsi="楷体" w:eastAsia="楷体" w:cs="楷体"/>
                <w:kern w:val="0"/>
                <w:sz w:val="28"/>
                <w:szCs w:val="28"/>
              </w:rPr>
              <w:t>根据各投标人为保证饭菜新鲜及食品安全采取的保障措施情况（含来源、加工、包装、保存、运输各环节等），由评委进行评议：应答内容全面、完整、合理的得3分；应答内容基本完整合理，但有部分内容不全面的得2分；应答内容简单不完善的得1分；没有应答的不得分。</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955" w:hRule="atLeast"/>
          <w:jc w:val="center"/>
        </w:trPr>
        <w:tc>
          <w:tcPr>
            <w:tcW w:w="918" w:type="dxa"/>
            <w:noWrap/>
            <w:vAlign w:val="center"/>
          </w:tcPr>
          <w:p>
            <w:pPr>
              <w:widowControl/>
              <w:jc w:val="left"/>
              <w:textAlignment w:val="center"/>
              <w:rPr>
                <w:rFonts w:ascii="楷体" w:hAnsi="楷体" w:eastAsia="楷体" w:cs="楷体"/>
                <w:sz w:val="28"/>
                <w:szCs w:val="28"/>
              </w:rPr>
            </w:pPr>
            <w:r>
              <w:rPr>
                <w:rFonts w:hint="eastAsia" w:ascii="楷体" w:hAnsi="楷体" w:eastAsia="楷体" w:cs="楷体"/>
                <w:kern w:val="0"/>
                <w:sz w:val="28"/>
                <w:szCs w:val="28"/>
              </w:rPr>
              <w:t>8、食物安全事故处置应急预案</w:t>
            </w:r>
          </w:p>
        </w:tc>
        <w:tc>
          <w:tcPr>
            <w:tcW w:w="709" w:type="dxa"/>
            <w:noWrap/>
            <w:vAlign w:val="center"/>
          </w:tcPr>
          <w:p>
            <w:pPr>
              <w:widowControl/>
              <w:jc w:val="center"/>
              <w:textAlignment w:val="center"/>
              <w:rPr>
                <w:rFonts w:ascii="楷体" w:hAnsi="楷体" w:eastAsia="楷体" w:cs="楷体"/>
                <w:sz w:val="28"/>
                <w:szCs w:val="28"/>
              </w:rPr>
            </w:pPr>
            <w:r>
              <w:rPr>
                <w:rFonts w:hint="eastAsia" w:ascii="楷体" w:hAnsi="楷体" w:eastAsia="楷体" w:cs="楷体"/>
                <w:kern w:val="0"/>
                <w:sz w:val="28"/>
                <w:szCs w:val="28"/>
              </w:rPr>
              <w:t>3</w:t>
            </w:r>
          </w:p>
        </w:tc>
        <w:tc>
          <w:tcPr>
            <w:tcW w:w="7485" w:type="dxa"/>
            <w:noWrap/>
            <w:vAlign w:val="center"/>
          </w:tcPr>
          <w:p>
            <w:pPr>
              <w:widowControl/>
              <w:jc w:val="left"/>
              <w:textAlignment w:val="center"/>
              <w:rPr>
                <w:rFonts w:ascii="楷体" w:hAnsi="楷体" w:eastAsia="楷体" w:cs="楷体"/>
                <w:sz w:val="28"/>
                <w:szCs w:val="28"/>
              </w:rPr>
            </w:pPr>
            <w:r>
              <w:rPr>
                <w:rFonts w:hint="eastAsia" w:ascii="楷体" w:hAnsi="楷体" w:eastAsia="楷体" w:cs="楷体"/>
                <w:kern w:val="0"/>
                <w:sz w:val="28"/>
                <w:szCs w:val="28"/>
              </w:rPr>
              <w:t>根据各投标人提供的针对本项目制定切实可行的食物安全事故处置应急预案，由评委进行评议：应答内容全面、完整、合理的得3分；应答内容基本完整合理，但有部分内容不全面的得2分；应答内容简单不完善的得1分；没有应答的不得分。</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1192" w:hRule="atLeast"/>
          <w:jc w:val="center"/>
        </w:trPr>
        <w:tc>
          <w:tcPr>
            <w:tcW w:w="918" w:type="dxa"/>
            <w:vMerge w:val="restart"/>
            <w:noWrap/>
            <w:vAlign w:val="center"/>
          </w:tcPr>
          <w:p>
            <w:pPr>
              <w:widowControl/>
              <w:jc w:val="left"/>
              <w:textAlignment w:val="center"/>
              <w:rPr>
                <w:rFonts w:ascii="楷体" w:hAnsi="楷体" w:eastAsia="楷体" w:cs="楷体"/>
                <w:sz w:val="28"/>
                <w:szCs w:val="28"/>
              </w:rPr>
            </w:pPr>
            <w:r>
              <w:rPr>
                <w:rFonts w:hint="eastAsia" w:ascii="楷体" w:hAnsi="楷体" w:eastAsia="楷体" w:cs="楷体"/>
                <w:kern w:val="0"/>
                <w:sz w:val="28"/>
                <w:szCs w:val="28"/>
              </w:rPr>
              <w:t>9、消防安全处置应急预案</w:t>
            </w:r>
          </w:p>
        </w:tc>
        <w:tc>
          <w:tcPr>
            <w:tcW w:w="709" w:type="dxa"/>
            <w:noWrap/>
            <w:vAlign w:val="center"/>
          </w:tcPr>
          <w:p>
            <w:pPr>
              <w:widowControl/>
              <w:jc w:val="center"/>
              <w:textAlignment w:val="center"/>
              <w:rPr>
                <w:rFonts w:ascii="楷体" w:hAnsi="楷体" w:eastAsia="楷体" w:cs="楷体"/>
                <w:sz w:val="28"/>
                <w:szCs w:val="28"/>
              </w:rPr>
            </w:pPr>
            <w:r>
              <w:rPr>
                <w:rFonts w:hint="eastAsia" w:ascii="楷体" w:hAnsi="楷体" w:eastAsia="楷体" w:cs="楷体"/>
                <w:sz w:val="28"/>
                <w:szCs w:val="28"/>
              </w:rPr>
              <w:t>3</w:t>
            </w:r>
          </w:p>
        </w:tc>
        <w:tc>
          <w:tcPr>
            <w:tcW w:w="7485" w:type="dxa"/>
            <w:noWrap/>
            <w:vAlign w:val="center"/>
          </w:tcPr>
          <w:p>
            <w:pPr>
              <w:widowControl/>
              <w:jc w:val="left"/>
              <w:textAlignment w:val="center"/>
              <w:rPr>
                <w:rFonts w:ascii="楷体" w:hAnsi="楷体" w:eastAsia="楷体" w:cs="楷体"/>
                <w:sz w:val="28"/>
                <w:szCs w:val="28"/>
              </w:rPr>
            </w:pPr>
            <w:r>
              <w:rPr>
                <w:rFonts w:hint="eastAsia" w:ascii="楷体" w:hAnsi="楷体" w:eastAsia="楷体" w:cs="楷体"/>
                <w:kern w:val="0"/>
                <w:sz w:val="28"/>
                <w:szCs w:val="28"/>
              </w:rPr>
              <w:t>1、根据各投标人提供食堂消防安全处置应急预案，按消防要求明确工作人员消防职责组织必要的培训、学会使用消防器材、服从消防安全检查、确保食堂消防安全达标情况，由评委进行评议：应答内容全面、完整、合理的得3分；应答内容基本完整合理，但有部分内容不全面的得2分；应答内容简单不完善的得1分；没有应答的不得分。</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65" w:hRule="atLeast"/>
          <w:jc w:val="center"/>
        </w:trPr>
        <w:tc>
          <w:tcPr>
            <w:tcW w:w="918" w:type="dxa"/>
            <w:vMerge w:val="continue"/>
            <w:noWrap/>
            <w:vAlign w:val="center"/>
          </w:tcPr>
          <w:p>
            <w:pPr>
              <w:widowControl/>
              <w:jc w:val="left"/>
              <w:textAlignment w:val="center"/>
              <w:rPr>
                <w:rFonts w:ascii="楷体" w:hAnsi="楷体" w:eastAsia="楷体" w:cs="楷体"/>
                <w:kern w:val="0"/>
                <w:sz w:val="28"/>
                <w:szCs w:val="28"/>
              </w:rPr>
            </w:pPr>
          </w:p>
        </w:tc>
        <w:tc>
          <w:tcPr>
            <w:tcW w:w="709" w:type="dxa"/>
            <w:noWrap/>
            <w:vAlign w:val="center"/>
          </w:tcPr>
          <w:p>
            <w:pPr>
              <w:widowControl/>
              <w:jc w:val="center"/>
              <w:textAlignment w:val="center"/>
              <w:rPr>
                <w:rFonts w:hint="eastAsia" w:ascii="楷体" w:hAnsi="楷体" w:eastAsia="楷体" w:cs="楷体"/>
                <w:kern w:val="0"/>
                <w:sz w:val="28"/>
                <w:szCs w:val="28"/>
                <w:lang w:eastAsia="zh-CN"/>
              </w:rPr>
            </w:pPr>
            <w:r>
              <w:rPr>
                <w:rFonts w:hint="eastAsia" w:ascii="楷体" w:hAnsi="楷体" w:eastAsia="楷体" w:cs="楷体"/>
                <w:kern w:val="0"/>
                <w:sz w:val="28"/>
                <w:szCs w:val="28"/>
                <w:lang w:val="en-US" w:eastAsia="zh-CN"/>
              </w:rPr>
              <w:t>1</w:t>
            </w:r>
          </w:p>
        </w:tc>
        <w:tc>
          <w:tcPr>
            <w:tcW w:w="7485" w:type="dxa"/>
            <w:noWrap/>
            <w:vAlign w:val="center"/>
          </w:tcPr>
          <w:p>
            <w:pPr>
              <w:widowControl/>
              <w:jc w:val="left"/>
              <w:textAlignment w:val="center"/>
              <w:rPr>
                <w:rFonts w:ascii="楷体" w:hAnsi="楷体" w:eastAsia="楷体" w:cs="楷体"/>
                <w:kern w:val="0"/>
                <w:sz w:val="28"/>
                <w:szCs w:val="28"/>
              </w:rPr>
            </w:pPr>
            <w:r>
              <w:rPr>
                <w:rFonts w:hint="eastAsia" w:ascii="楷体" w:hAnsi="楷体" w:eastAsia="楷体" w:cs="楷体"/>
                <w:kern w:val="0"/>
                <w:sz w:val="28"/>
                <w:szCs w:val="28"/>
              </w:rPr>
              <w:t>2、投标人提供的本项目服务团队持有消防设施操作员资格证书得</w:t>
            </w:r>
            <w:r>
              <w:rPr>
                <w:rFonts w:hint="eastAsia" w:ascii="楷体" w:hAnsi="楷体" w:eastAsia="楷体" w:cs="楷体"/>
                <w:kern w:val="0"/>
                <w:sz w:val="28"/>
                <w:szCs w:val="28"/>
                <w:lang w:val="en-US" w:eastAsia="zh-CN"/>
              </w:rPr>
              <w:t>1</w:t>
            </w:r>
            <w:r>
              <w:rPr>
                <w:rFonts w:hint="eastAsia" w:ascii="楷体" w:hAnsi="楷体" w:eastAsia="楷体" w:cs="楷体"/>
                <w:kern w:val="0"/>
                <w:sz w:val="28"/>
                <w:szCs w:val="28"/>
              </w:rPr>
              <w:t>分，须提供等级证书复印件、有效内劳动合同及近6个月社保和医保证明，需在人社部门网站http://zscx.osta.org.cn/查询截图，否则不得分。（原件备查）。</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1192" w:hRule="atLeast"/>
          <w:jc w:val="center"/>
        </w:trPr>
        <w:tc>
          <w:tcPr>
            <w:tcW w:w="918" w:type="dxa"/>
            <w:noWrap/>
            <w:vAlign w:val="center"/>
          </w:tcPr>
          <w:p>
            <w:pPr>
              <w:widowControl/>
              <w:jc w:val="left"/>
              <w:textAlignment w:val="center"/>
              <w:rPr>
                <w:rFonts w:ascii="楷体" w:hAnsi="楷体" w:eastAsia="楷体" w:cs="楷体"/>
                <w:sz w:val="28"/>
                <w:szCs w:val="28"/>
              </w:rPr>
            </w:pPr>
            <w:r>
              <w:rPr>
                <w:rFonts w:hint="eastAsia" w:ascii="楷体" w:hAnsi="楷体" w:eastAsia="楷体" w:cs="楷体"/>
                <w:kern w:val="0"/>
                <w:sz w:val="28"/>
                <w:szCs w:val="28"/>
              </w:rPr>
              <w:t>10、资产保护的承诺</w:t>
            </w:r>
          </w:p>
        </w:tc>
        <w:tc>
          <w:tcPr>
            <w:tcW w:w="709" w:type="dxa"/>
            <w:noWrap/>
            <w:vAlign w:val="center"/>
          </w:tcPr>
          <w:p>
            <w:pPr>
              <w:widowControl/>
              <w:jc w:val="center"/>
              <w:textAlignment w:val="center"/>
              <w:rPr>
                <w:rFonts w:ascii="楷体" w:hAnsi="楷体" w:eastAsia="楷体" w:cs="楷体"/>
                <w:sz w:val="28"/>
                <w:szCs w:val="28"/>
              </w:rPr>
            </w:pPr>
            <w:r>
              <w:rPr>
                <w:rFonts w:hint="eastAsia" w:ascii="楷体" w:hAnsi="楷体" w:eastAsia="楷体" w:cs="楷体"/>
                <w:kern w:val="0"/>
                <w:sz w:val="28"/>
                <w:szCs w:val="28"/>
              </w:rPr>
              <w:t>3</w:t>
            </w:r>
          </w:p>
        </w:tc>
        <w:tc>
          <w:tcPr>
            <w:tcW w:w="7485" w:type="dxa"/>
            <w:noWrap/>
            <w:vAlign w:val="center"/>
          </w:tcPr>
          <w:p>
            <w:pPr>
              <w:widowControl/>
              <w:jc w:val="left"/>
              <w:textAlignment w:val="center"/>
              <w:rPr>
                <w:rFonts w:ascii="楷体" w:hAnsi="楷体" w:eastAsia="楷体" w:cs="楷体"/>
                <w:sz w:val="28"/>
                <w:szCs w:val="28"/>
              </w:rPr>
            </w:pPr>
            <w:r>
              <w:rPr>
                <w:rFonts w:hint="eastAsia" w:ascii="楷体" w:hAnsi="楷体" w:eastAsia="楷体" w:cs="楷体"/>
                <w:kern w:val="0"/>
                <w:sz w:val="28"/>
                <w:szCs w:val="28"/>
              </w:rPr>
              <w:t>根据投标人对资产保护的承诺及设备和设施维护、保养、修复、保全计划等情况，投标人现场操作场所按6T管理(天天处理、天天整合、天天清扫、天天规范、天天检查、天天改进)情况进行评分，由评委进行评议：应答内容全面、完整、合理的得3分；应答内容基本完整合理，但有部分内容不全面的得2分；应答内容简单不完善的得1分；没有应答的不得分。</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955" w:hRule="atLeast"/>
          <w:jc w:val="center"/>
        </w:trPr>
        <w:tc>
          <w:tcPr>
            <w:tcW w:w="918" w:type="dxa"/>
            <w:noWrap/>
            <w:vAlign w:val="center"/>
          </w:tcPr>
          <w:p>
            <w:pPr>
              <w:widowControl/>
              <w:jc w:val="left"/>
              <w:textAlignment w:val="center"/>
              <w:rPr>
                <w:rFonts w:ascii="楷体" w:hAnsi="楷体" w:eastAsia="楷体" w:cs="楷体"/>
                <w:sz w:val="28"/>
                <w:szCs w:val="28"/>
              </w:rPr>
            </w:pPr>
            <w:r>
              <w:rPr>
                <w:rFonts w:hint="eastAsia" w:ascii="楷体" w:hAnsi="楷体" w:eastAsia="楷体" w:cs="楷体"/>
                <w:kern w:val="0"/>
                <w:sz w:val="28"/>
                <w:szCs w:val="28"/>
              </w:rPr>
              <w:t>11、仓库进出管理制度</w:t>
            </w:r>
          </w:p>
        </w:tc>
        <w:tc>
          <w:tcPr>
            <w:tcW w:w="709" w:type="dxa"/>
            <w:noWrap/>
            <w:vAlign w:val="center"/>
          </w:tcPr>
          <w:p>
            <w:pPr>
              <w:widowControl/>
              <w:jc w:val="center"/>
              <w:textAlignment w:val="center"/>
              <w:rPr>
                <w:rFonts w:ascii="楷体" w:hAnsi="楷体" w:eastAsia="楷体" w:cs="楷体"/>
                <w:sz w:val="28"/>
                <w:szCs w:val="28"/>
              </w:rPr>
            </w:pPr>
            <w:r>
              <w:rPr>
                <w:rFonts w:hint="eastAsia" w:ascii="楷体" w:hAnsi="楷体" w:eastAsia="楷体" w:cs="楷体"/>
                <w:kern w:val="0"/>
                <w:sz w:val="28"/>
                <w:szCs w:val="28"/>
              </w:rPr>
              <w:t>3</w:t>
            </w:r>
          </w:p>
        </w:tc>
        <w:tc>
          <w:tcPr>
            <w:tcW w:w="7485" w:type="dxa"/>
            <w:noWrap/>
            <w:vAlign w:val="center"/>
          </w:tcPr>
          <w:p>
            <w:pPr>
              <w:widowControl/>
              <w:jc w:val="left"/>
              <w:textAlignment w:val="center"/>
              <w:rPr>
                <w:rFonts w:ascii="楷体" w:hAnsi="楷体" w:eastAsia="楷体" w:cs="楷体"/>
                <w:sz w:val="28"/>
                <w:szCs w:val="28"/>
              </w:rPr>
            </w:pPr>
            <w:r>
              <w:rPr>
                <w:rFonts w:hint="eastAsia" w:ascii="楷体" w:hAnsi="楷体" w:eastAsia="楷体" w:cs="楷体"/>
                <w:kern w:val="0"/>
                <w:sz w:val="28"/>
                <w:szCs w:val="28"/>
              </w:rPr>
              <w:t>根据投标人所提供的仓库进出管理制度是否齐全、合理是否等情况（含登记出入账，仓库盘点等）进行评议：较应答内容全面、完整、合理的得3分；应答内容基本完整合理，但有部分内容不全面的得2分；应答内容简单不完善的得1分；没有应答的不得分。</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955" w:hRule="atLeast"/>
          <w:jc w:val="center"/>
        </w:trPr>
        <w:tc>
          <w:tcPr>
            <w:tcW w:w="918" w:type="dxa"/>
            <w:noWrap/>
            <w:vAlign w:val="center"/>
          </w:tcPr>
          <w:p>
            <w:pPr>
              <w:widowControl/>
              <w:jc w:val="left"/>
              <w:textAlignment w:val="center"/>
              <w:rPr>
                <w:rFonts w:ascii="楷体" w:hAnsi="楷体" w:eastAsia="楷体" w:cs="楷体"/>
                <w:sz w:val="28"/>
                <w:szCs w:val="28"/>
              </w:rPr>
            </w:pPr>
            <w:r>
              <w:rPr>
                <w:rFonts w:hint="eastAsia" w:ascii="楷体" w:hAnsi="楷体" w:eastAsia="楷体" w:cs="楷体"/>
                <w:kern w:val="0"/>
                <w:sz w:val="28"/>
                <w:szCs w:val="28"/>
              </w:rPr>
              <w:t>12、环保措施</w:t>
            </w:r>
          </w:p>
        </w:tc>
        <w:tc>
          <w:tcPr>
            <w:tcW w:w="709" w:type="dxa"/>
            <w:noWrap/>
            <w:vAlign w:val="center"/>
          </w:tcPr>
          <w:p>
            <w:pPr>
              <w:widowControl/>
              <w:jc w:val="center"/>
              <w:textAlignment w:val="center"/>
              <w:rPr>
                <w:rFonts w:ascii="楷体" w:hAnsi="楷体" w:eastAsia="楷体" w:cs="楷体"/>
                <w:sz w:val="28"/>
                <w:szCs w:val="28"/>
              </w:rPr>
            </w:pPr>
            <w:r>
              <w:rPr>
                <w:rFonts w:hint="eastAsia" w:ascii="楷体" w:hAnsi="楷体" w:eastAsia="楷体" w:cs="楷体"/>
                <w:kern w:val="0"/>
                <w:sz w:val="28"/>
                <w:szCs w:val="28"/>
              </w:rPr>
              <w:t>3</w:t>
            </w:r>
          </w:p>
        </w:tc>
        <w:tc>
          <w:tcPr>
            <w:tcW w:w="7485" w:type="dxa"/>
            <w:noWrap/>
            <w:vAlign w:val="center"/>
          </w:tcPr>
          <w:p>
            <w:pPr>
              <w:widowControl/>
              <w:jc w:val="left"/>
              <w:textAlignment w:val="center"/>
              <w:rPr>
                <w:rFonts w:ascii="楷体" w:hAnsi="楷体" w:eastAsia="楷体" w:cs="楷体"/>
                <w:sz w:val="28"/>
                <w:szCs w:val="28"/>
              </w:rPr>
            </w:pPr>
            <w:r>
              <w:rPr>
                <w:rFonts w:hint="eastAsia" w:ascii="楷体" w:hAnsi="楷体" w:eastAsia="楷体" w:cs="楷体"/>
                <w:kern w:val="0"/>
                <w:sz w:val="28"/>
                <w:szCs w:val="28"/>
              </w:rPr>
              <w:t>根据投标人针对本项目提供的节能减排措施及保洁方案，由评委进行评议并进行评分，较应答内容全面、完整、合理的得3分；应答内容基本完整合理，但有部分内容不全面的得2分；应答内容简单不完善的得1分；没有应答的不得分。</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65" w:hRule="atLeast"/>
          <w:jc w:val="center"/>
        </w:trPr>
        <w:tc>
          <w:tcPr>
            <w:tcW w:w="918" w:type="dxa"/>
            <w:noWrap/>
            <w:vAlign w:val="center"/>
          </w:tcPr>
          <w:p>
            <w:pPr>
              <w:widowControl/>
              <w:jc w:val="left"/>
              <w:textAlignment w:val="center"/>
              <w:rPr>
                <w:rFonts w:ascii="楷体" w:hAnsi="楷体" w:eastAsia="楷体" w:cs="楷体"/>
                <w:sz w:val="28"/>
                <w:szCs w:val="28"/>
              </w:rPr>
            </w:pPr>
            <w:r>
              <w:rPr>
                <w:rFonts w:hint="eastAsia" w:ascii="楷体" w:hAnsi="楷体" w:eastAsia="楷体" w:cs="楷体"/>
                <w:kern w:val="0"/>
                <w:sz w:val="28"/>
                <w:szCs w:val="28"/>
              </w:rPr>
              <w:t>13、团队能力</w:t>
            </w:r>
          </w:p>
        </w:tc>
        <w:tc>
          <w:tcPr>
            <w:tcW w:w="709" w:type="dxa"/>
            <w:noWrap/>
            <w:vAlign w:val="center"/>
          </w:tcPr>
          <w:p>
            <w:pPr>
              <w:widowControl/>
              <w:jc w:val="center"/>
              <w:textAlignment w:val="center"/>
              <w:rPr>
                <w:rFonts w:ascii="楷体" w:hAnsi="楷体" w:eastAsia="楷体" w:cs="楷体"/>
                <w:sz w:val="28"/>
                <w:szCs w:val="28"/>
              </w:rPr>
            </w:pPr>
            <w:r>
              <w:rPr>
                <w:rFonts w:hint="eastAsia" w:ascii="楷体" w:hAnsi="楷体" w:eastAsia="楷体" w:cs="楷体"/>
                <w:kern w:val="0"/>
                <w:sz w:val="28"/>
                <w:szCs w:val="28"/>
              </w:rPr>
              <w:t>3</w:t>
            </w:r>
          </w:p>
        </w:tc>
        <w:tc>
          <w:tcPr>
            <w:tcW w:w="7485" w:type="dxa"/>
            <w:noWrap/>
            <w:vAlign w:val="center"/>
          </w:tcPr>
          <w:p>
            <w:pPr>
              <w:widowControl/>
              <w:jc w:val="left"/>
              <w:textAlignment w:val="center"/>
              <w:rPr>
                <w:rFonts w:ascii="楷体" w:hAnsi="楷体" w:eastAsia="楷体" w:cs="楷体"/>
                <w:sz w:val="28"/>
                <w:szCs w:val="28"/>
              </w:rPr>
            </w:pPr>
            <w:r>
              <w:rPr>
                <w:rFonts w:hint="eastAsia" w:ascii="楷体" w:hAnsi="楷体" w:eastAsia="楷体" w:cs="楷体"/>
                <w:kern w:val="0"/>
                <w:sz w:val="28"/>
                <w:szCs w:val="28"/>
              </w:rPr>
              <w:t>1、投标人提供的本项目服务团队厨师持有中式烹调师高级职业资格证书的每提供1个得1分，最高2分；持有高级营养配餐师的得1分；须提供等级证书复印件、有效内劳动合同及近6个月社保和医保证明，提供证书网站查询截图，否则不得分。（原件备查）</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65" w:hRule="atLeast"/>
          <w:jc w:val="center"/>
        </w:trPr>
        <w:tc>
          <w:tcPr>
            <w:tcW w:w="918" w:type="dxa"/>
            <w:noWrap/>
            <w:vAlign w:val="center"/>
          </w:tcPr>
          <w:p>
            <w:pPr>
              <w:widowControl/>
              <w:jc w:val="left"/>
              <w:textAlignment w:val="center"/>
              <w:rPr>
                <w:rFonts w:hint="eastAsia" w:ascii="楷体" w:hAnsi="楷体" w:eastAsia="楷体" w:cs="楷体"/>
                <w:kern w:val="0"/>
                <w:sz w:val="28"/>
                <w:szCs w:val="28"/>
              </w:rPr>
            </w:pPr>
            <w:r>
              <w:rPr>
                <w:rFonts w:hint="eastAsia" w:ascii="楷体" w:hAnsi="楷体" w:eastAsia="楷体" w:cs="楷体"/>
                <w:kern w:val="0"/>
                <w:sz w:val="28"/>
                <w:szCs w:val="28"/>
              </w:rPr>
              <w:t>14、团队承诺</w:t>
            </w:r>
          </w:p>
        </w:tc>
        <w:tc>
          <w:tcPr>
            <w:tcW w:w="709" w:type="dxa"/>
            <w:noWrap/>
            <w:vAlign w:val="center"/>
          </w:tcPr>
          <w:p>
            <w:pPr>
              <w:widowControl/>
              <w:tabs>
                <w:tab w:val="left" w:pos="978"/>
              </w:tabs>
              <w:spacing w:line="360" w:lineRule="auto"/>
              <w:jc w:val="center"/>
              <w:rPr>
                <w:rFonts w:hint="eastAsia" w:ascii="楷体" w:hAnsi="楷体" w:eastAsia="楷体" w:cs="楷体"/>
                <w:kern w:val="0"/>
                <w:sz w:val="28"/>
                <w:szCs w:val="28"/>
                <w:lang w:eastAsia="zh-CN"/>
              </w:rPr>
            </w:pPr>
            <w:r>
              <w:rPr>
                <w:rFonts w:hint="eastAsia" w:ascii="楷体" w:hAnsi="楷体" w:eastAsia="楷体" w:cs="楷体"/>
                <w:kern w:val="0"/>
                <w:sz w:val="28"/>
                <w:szCs w:val="28"/>
                <w:lang w:val="en-US" w:eastAsia="zh-CN"/>
              </w:rPr>
              <w:t>2</w:t>
            </w:r>
          </w:p>
        </w:tc>
        <w:tc>
          <w:tcPr>
            <w:tcW w:w="7485" w:type="dxa"/>
            <w:noWrap/>
            <w:vAlign w:val="center"/>
          </w:tcPr>
          <w:p>
            <w:pPr>
              <w:widowControl/>
              <w:tabs>
                <w:tab w:val="left" w:pos="978"/>
              </w:tabs>
              <w:spacing w:line="360" w:lineRule="auto"/>
              <w:jc w:val="left"/>
              <w:rPr>
                <w:rFonts w:ascii="楷体" w:hAnsi="楷体" w:eastAsia="楷体" w:cs="楷体"/>
                <w:kern w:val="0"/>
                <w:sz w:val="28"/>
                <w:szCs w:val="28"/>
              </w:rPr>
            </w:pPr>
            <w:r>
              <w:rPr>
                <w:rFonts w:hint="eastAsia" w:ascii="楷体" w:hAnsi="楷体" w:eastAsia="楷体" w:cs="楷体"/>
                <w:kern w:val="0"/>
                <w:sz w:val="28"/>
                <w:szCs w:val="28"/>
              </w:rPr>
              <w:t>投标人为本项目提供增值服务方案，由评委进行评议：应答内容全面、完整、合理的得2分；应答内容基本完整合理，但有部分内容不全面的得1分；应答内容简单不完善的不得分。</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955" w:hRule="atLeast"/>
          <w:jc w:val="center"/>
        </w:trPr>
        <w:tc>
          <w:tcPr>
            <w:tcW w:w="918" w:type="dxa"/>
            <w:noWrap/>
            <w:vAlign w:val="center"/>
          </w:tcPr>
          <w:p>
            <w:pPr>
              <w:widowControl/>
              <w:jc w:val="left"/>
              <w:textAlignment w:val="center"/>
              <w:rPr>
                <w:rFonts w:ascii="楷体" w:hAnsi="楷体" w:eastAsia="楷体" w:cs="楷体"/>
                <w:sz w:val="28"/>
                <w:szCs w:val="28"/>
              </w:rPr>
            </w:pPr>
            <w:r>
              <w:rPr>
                <w:rFonts w:hint="eastAsia" w:ascii="楷体" w:hAnsi="楷体" w:eastAsia="楷体" w:cs="楷体"/>
                <w:kern w:val="0"/>
                <w:sz w:val="28"/>
                <w:szCs w:val="28"/>
              </w:rPr>
              <w:t>15、应急联保响应</w:t>
            </w:r>
          </w:p>
        </w:tc>
        <w:tc>
          <w:tcPr>
            <w:tcW w:w="709" w:type="dxa"/>
            <w:noWrap/>
            <w:vAlign w:val="center"/>
          </w:tcPr>
          <w:p>
            <w:pPr>
              <w:widowControl/>
              <w:jc w:val="center"/>
              <w:textAlignment w:val="center"/>
              <w:rPr>
                <w:rFonts w:ascii="楷体" w:hAnsi="楷体" w:eastAsia="楷体" w:cs="楷体"/>
                <w:sz w:val="28"/>
                <w:szCs w:val="28"/>
              </w:rPr>
            </w:pPr>
            <w:r>
              <w:rPr>
                <w:rFonts w:hint="eastAsia" w:ascii="楷体" w:hAnsi="楷体" w:eastAsia="楷体" w:cs="楷体"/>
                <w:sz w:val="28"/>
                <w:szCs w:val="28"/>
              </w:rPr>
              <w:t>3</w:t>
            </w:r>
          </w:p>
        </w:tc>
        <w:tc>
          <w:tcPr>
            <w:tcW w:w="7485" w:type="dxa"/>
            <w:noWrap/>
            <w:vAlign w:val="center"/>
          </w:tcPr>
          <w:p>
            <w:pPr>
              <w:widowControl/>
              <w:jc w:val="left"/>
              <w:textAlignment w:val="center"/>
              <w:rPr>
                <w:rFonts w:ascii="楷体" w:hAnsi="楷体" w:eastAsia="楷体" w:cs="楷体"/>
                <w:sz w:val="28"/>
                <w:szCs w:val="28"/>
              </w:rPr>
            </w:pPr>
            <w:r>
              <w:rPr>
                <w:rFonts w:hint="eastAsia" w:ascii="楷体" w:hAnsi="楷体" w:eastAsia="楷体" w:cs="楷体"/>
                <w:kern w:val="0"/>
                <w:sz w:val="28"/>
                <w:szCs w:val="28"/>
              </w:rPr>
              <w:t>投标人能提供为本项目食堂就近应急保障服务，按照投标人要求承诺最快时间到达得3分，第二名得2分，第三名得1分，其他不得分；需提供书面承诺及可行可信的证明材料（如就近正在服务政府或国企或学校或部队服务项目合同、发票、百度距离查询截图时间及距离），提供的证明材料不全、模糊、不可信的不得分。（原件备查）</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955" w:hRule="atLeast"/>
          <w:jc w:val="center"/>
        </w:trPr>
        <w:tc>
          <w:tcPr>
            <w:tcW w:w="918" w:type="dxa"/>
            <w:noWrap/>
            <w:vAlign w:val="center"/>
          </w:tcPr>
          <w:p>
            <w:pPr>
              <w:widowControl/>
              <w:tabs>
                <w:tab w:val="left" w:pos="978"/>
              </w:tabs>
              <w:spacing w:line="360" w:lineRule="auto"/>
              <w:jc w:val="center"/>
              <w:rPr>
                <w:rFonts w:ascii="楷体" w:hAnsi="楷体" w:eastAsia="楷体" w:cs="楷体"/>
                <w:color w:val="000000"/>
                <w:kern w:val="0"/>
                <w:sz w:val="28"/>
                <w:szCs w:val="28"/>
              </w:rPr>
            </w:pPr>
            <w:r>
              <w:rPr>
                <w:rFonts w:hint="eastAsia" w:ascii="楷体" w:hAnsi="楷体" w:eastAsia="楷体" w:cs="楷体"/>
                <w:color w:val="000000"/>
                <w:kern w:val="0"/>
                <w:sz w:val="28"/>
                <w:szCs w:val="28"/>
              </w:rPr>
              <w:t>16、疫情方案</w:t>
            </w:r>
          </w:p>
        </w:tc>
        <w:tc>
          <w:tcPr>
            <w:tcW w:w="709" w:type="dxa"/>
            <w:noWrap/>
            <w:vAlign w:val="center"/>
          </w:tcPr>
          <w:p>
            <w:pPr>
              <w:widowControl/>
              <w:tabs>
                <w:tab w:val="left" w:pos="978"/>
              </w:tabs>
              <w:spacing w:line="360" w:lineRule="auto"/>
              <w:jc w:val="center"/>
              <w:rPr>
                <w:rFonts w:hint="eastAsia" w:ascii="楷体" w:hAnsi="楷体" w:eastAsia="楷体" w:cs="楷体"/>
                <w:color w:val="000000"/>
                <w:kern w:val="0"/>
                <w:sz w:val="28"/>
                <w:szCs w:val="28"/>
                <w:lang w:val="en-US" w:eastAsia="zh-CN" w:bidi="ar-SA"/>
              </w:rPr>
            </w:pPr>
            <w:r>
              <w:rPr>
                <w:rFonts w:hint="eastAsia" w:ascii="楷体" w:hAnsi="楷体" w:eastAsia="楷体" w:cs="楷体"/>
                <w:color w:val="000000"/>
                <w:kern w:val="0"/>
                <w:sz w:val="28"/>
                <w:szCs w:val="28"/>
              </w:rPr>
              <w:t>3</w:t>
            </w:r>
          </w:p>
        </w:tc>
        <w:tc>
          <w:tcPr>
            <w:tcW w:w="7485" w:type="dxa"/>
            <w:noWrap/>
            <w:vAlign w:val="center"/>
          </w:tcPr>
          <w:p>
            <w:pPr>
              <w:widowControl/>
              <w:tabs>
                <w:tab w:val="left" w:pos="978"/>
              </w:tabs>
              <w:spacing w:line="360" w:lineRule="auto"/>
              <w:jc w:val="left"/>
              <w:rPr>
                <w:rFonts w:hint="eastAsia" w:ascii="楷体" w:hAnsi="楷体" w:eastAsia="楷体" w:cs="楷体"/>
                <w:color w:val="000000"/>
                <w:kern w:val="0"/>
                <w:sz w:val="28"/>
                <w:szCs w:val="28"/>
                <w:lang w:val="en-US" w:eastAsia="zh-CN" w:bidi="ar-SA"/>
              </w:rPr>
            </w:pPr>
            <w:r>
              <w:rPr>
                <w:rFonts w:hint="eastAsia" w:ascii="楷体" w:hAnsi="楷体" w:eastAsia="楷体" w:cs="楷体"/>
                <w:kern w:val="0"/>
                <w:sz w:val="28"/>
                <w:szCs w:val="28"/>
              </w:rPr>
              <w:t>投标人提供为本项目疫情防控服务方案，由评委进行评议：应答内容全面、完整、合理的得3分；应答内容基本完整合理，但有部分内容不全面的得2分；应答内容简单不完善的得1分；没有应答的不得分。</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955" w:hRule="atLeast"/>
          <w:jc w:val="center"/>
        </w:trPr>
        <w:tc>
          <w:tcPr>
            <w:tcW w:w="918" w:type="dxa"/>
            <w:noWrap/>
            <w:vAlign w:val="center"/>
          </w:tcPr>
          <w:p>
            <w:pPr>
              <w:widowControl/>
              <w:tabs>
                <w:tab w:val="left" w:pos="978"/>
              </w:tabs>
              <w:spacing w:line="360" w:lineRule="auto"/>
              <w:jc w:val="center"/>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17、食材检测</w:t>
            </w:r>
          </w:p>
        </w:tc>
        <w:tc>
          <w:tcPr>
            <w:tcW w:w="709" w:type="dxa"/>
            <w:noWrap/>
            <w:vAlign w:val="center"/>
          </w:tcPr>
          <w:p>
            <w:pPr>
              <w:widowControl/>
              <w:tabs>
                <w:tab w:val="left" w:pos="978"/>
              </w:tabs>
              <w:spacing w:line="360" w:lineRule="auto"/>
              <w:jc w:val="center"/>
              <w:rPr>
                <w:rFonts w:hint="eastAsia" w:ascii="楷体" w:hAnsi="楷体" w:eastAsia="楷体" w:cs="楷体"/>
                <w:color w:val="000000"/>
                <w:kern w:val="0"/>
                <w:sz w:val="28"/>
                <w:szCs w:val="28"/>
                <w:lang w:val="en-US" w:eastAsia="zh-CN" w:bidi="ar-SA"/>
              </w:rPr>
            </w:pPr>
            <w:r>
              <w:rPr>
                <w:rFonts w:hint="eastAsia" w:ascii="楷体" w:hAnsi="楷体" w:eastAsia="楷体" w:cs="楷体"/>
                <w:color w:val="000000"/>
                <w:kern w:val="0"/>
                <w:sz w:val="28"/>
                <w:szCs w:val="28"/>
                <w:lang w:val="en-US" w:eastAsia="zh-CN"/>
              </w:rPr>
              <w:t>1</w:t>
            </w:r>
          </w:p>
        </w:tc>
        <w:tc>
          <w:tcPr>
            <w:tcW w:w="7485" w:type="dxa"/>
            <w:noWrap/>
            <w:vAlign w:val="center"/>
          </w:tcPr>
          <w:p>
            <w:pPr>
              <w:widowControl/>
              <w:tabs>
                <w:tab w:val="left" w:pos="978"/>
              </w:tabs>
              <w:spacing w:line="360" w:lineRule="auto"/>
              <w:jc w:val="left"/>
              <w:rPr>
                <w:rFonts w:hint="eastAsia" w:ascii="楷体" w:hAnsi="楷体" w:eastAsia="楷体" w:cs="楷体"/>
                <w:color w:val="000000"/>
                <w:kern w:val="0"/>
                <w:sz w:val="28"/>
                <w:szCs w:val="28"/>
                <w:lang w:val="en-US" w:eastAsia="zh-CN" w:bidi="ar-SA"/>
              </w:rPr>
            </w:pPr>
            <w:r>
              <w:rPr>
                <w:rFonts w:hint="eastAsia" w:ascii="楷体" w:hAnsi="楷体" w:eastAsia="楷体" w:cs="楷体"/>
                <w:color w:val="000000"/>
                <w:kern w:val="0"/>
                <w:sz w:val="28"/>
                <w:szCs w:val="28"/>
              </w:rPr>
              <w:t>投标人为本项目提供食材抽查检测含肉类、蔬菜、油类，需书面承诺每月不少于一次的免费检测服务，</w:t>
            </w:r>
            <w:r>
              <w:rPr>
                <w:rFonts w:hint="eastAsia" w:ascii="楷体" w:hAnsi="楷体" w:eastAsia="楷体" w:cs="楷体"/>
                <w:kern w:val="0"/>
                <w:sz w:val="28"/>
                <w:szCs w:val="28"/>
              </w:rPr>
              <w:t>投标人提供承诺函得</w:t>
            </w:r>
            <w:r>
              <w:rPr>
                <w:rFonts w:hint="eastAsia" w:ascii="楷体" w:hAnsi="楷体" w:eastAsia="楷体" w:cs="楷体"/>
                <w:kern w:val="0"/>
                <w:sz w:val="28"/>
                <w:szCs w:val="28"/>
                <w:lang w:val="en-US" w:eastAsia="zh-CN"/>
              </w:rPr>
              <w:t>1</w:t>
            </w:r>
            <w:r>
              <w:rPr>
                <w:rFonts w:hint="eastAsia" w:ascii="楷体" w:hAnsi="楷体" w:eastAsia="楷体" w:cs="楷体"/>
                <w:kern w:val="0"/>
                <w:sz w:val="28"/>
                <w:szCs w:val="28"/>
              </w:rPr>
              <w:t>分，未提供的本项不得分。</w:t>
            </w:r>
          </w:p>
        </w:tc>
      </w:tr>
    </w:tbl>
    <w:p>
      <w:pPr>
        <w:pStyle w:val="10"/>
        <w:numPr>
          <w:ilvl w:val="0"/>
          <w:numId w:val="0"/>
        </w:numPr>
        <w:ind w:firstLine="320" w:firstLineChars="0"/>
        <w:rPr>
          <w:rFonts w:hint="eastAsia"/>
          <w:sz w:val="28"/>
          <w:szCs w:val="28"/>
        </w:rPr>
      </w:pPr>
    </w:p>
    <w:p>
      <w:pPr>
        <w:pStyle w:val="9"/>
        <w:keepNext w:val="0"/>
        <w:keepLines w:val="0"/>
        <w:widowControl/>
        <w:suppressLineNumbers w:val="0"/>
        <w:spacing w:line="140" w:lineRule="atLeast"/>
        <w:ind w:left="0" w:firstLine="160"/>
        <w:rPr>
          <w:rFonts w:hint="eastAsia" w:ascii="楷体" w:hAnsi="楷体" w:eastAsia="楷体" w:cs="楷体"/>
          <w:sz w:val="28"/>
          <w:szCs w:val="28"/>
        </w:rPr>
      </w:pPr>
      <w:r>
        <w:rPr>
          <w:rFonts w:hint="eastAsia" w:ascii="楷体" w:hAnsi="楷体" w:eastAsia="楷体" w:cs="楷体"/>
          <w:b/>
          <w:sz w:val="28"/>
          <w:szCs w:val="28"/>
        </w:rPr>
        <w:t>（二）</w:t>
      </w:r>
      <w:r>
        <w:rPr>
          <w:rStyle w:val="15"/>
          <w:rFonts w:hint="eastAsia" w:ascii="楷体" w:hAnsi="楷体" w:eastAsia="楷体" w:cs="楷体"/>
          <w:sz w:val="28"/>
          <w:szCs w:val="28"/>
        </w:rPr>
        <w:t>商务部分评分PB            满分</w:t>
      </w:r>
      <w:r>
        <w:rPr>
          <w:rStyle w:val="15"/>
          <w:rFonts w:hint="eastAsia" w:ascii="楷体" w:hAnsi="楷体" w:eastAsia="楷体" w:cs="楷体"/>
          <w:sz w:val="28"/>
          <w:szCs w:val="28"/>
          <w:u w:val="single"/>
        </w:rPr>
        <w:t>15</w:t>
      </w:r>
      <w:r>
        <w:rPr>
          <w:rStyle w:val="15"/>
          <w:rFonts w:hint="eastAsia" w:ascii="楷体" w:hAnsi="楷体" w:eastAsia="楷体" w:cs="楷体"/>
          <w:sz w:val="28"/>
          <w:szCs w:val="28"/>
        </w:rPr>
        <w:t>分</w:t>
      </w:r>
    </w:p>
    <w:tbl>
      <w:tblPr>
        <w:tblStyle w:val="12"/>
        <w:tblW w:w="961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7"/>
        <w:gridCol w:w="709"/>
        <w:gridCol w:w="81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7" w:hRule="atLeast"/>
          <w:jc w:val="center"/>
        </w:trPr>
        <w:tc>
          <w:tcPr>
            <w:tcW w:w="757" w:type="dxa"/>
            <w:noWrap/>
            <w:vAlign w:val="center"/>
          </w:tcPr>
          <w:p>
            <w:pPr>
              <w:widowControl/>
              <w:jc w:val="center"/>
              <w:textAlignment w:val="center"/>
              <w:rPr>
                <w:rFonts w:hint="eastAsia" w:ascii="楷体" w:hAnsi="楷体" w:eastAsia="楷体" w:cs="楷体"/>
                <w:color w:val="000000"/>
                <w:sz w:val="28"/>
                <w:szCs w:val="28"/>
              </w:rPr>
            </w:pPr>
            <w:r>
              <w:rPr>
                <w:rFonts w:hint="eastAsia" w:ascii="楷体" w:hAnsi="楷体" w:eastAsia="楷体" w:cs="楷体"/>
                <w:color w:val="000000"/>
                <w:kern w:val="0"/>
                <w:sz w:val="28"/>
                <w:szCs w:val="28"/>
                <w:lang w:bidi="ar"/>
              </w:rPr>
              <w:t>评标项目</w:t>
            </w:r>
          </w:p>
        </w:tc>
        <w:tc>
          <w:tcPr>
            <w:tcW w:w="709" w:type="dxa"/>
            <w:noWrap/>
            <w:vAlign w:val="center"/>
          </w:tcPr>
          <w:p>
            <w:pPr>
              <w:widowControl/>
              <w:jc w:val="center"/>
              <w:textAlignment w:val="center"/>
              <w:rPr>
                <w:rFonts w:hint="eastAsia" w:ascii="楷体" w:hAnsi="楷体" w:eastAsia="楷体" w:cs="楷体"/>
                <w:color w:val="000000"/>
                <w:sz w:val="28"/>
                <w:szCs w:val="28"/>
              </w:rPr>
            </w:pPr>
            <w:r>
              <w:rPr>
                <w:rFonts w:hint="eastAsia" w:ascii="楷体" w:hAnsi="楷体" w:eastAsia="楷体" w:cs="楷体"/>
                <w:color w:val="000000"/>
                <w:kern w:val="0"/>
                <w:sz w:val="28"/>
                <w:szCs w:val="28"/>
                <w:lang w:bidi="ar"/>
              </w:rPr>
              <w:t>评标分值</w:t>
            </w:r>
          </w:p>
        </w:tc>
        <w:tc>
          <w:tcPr>
            <w:tcW w:w="8153" w:type="dxa"/>
            <w:noWrap/>
            <w:vAlign w:val="center"/>
          </w:tcPr>
          <w:p>
            <w:pPr>
              <w:widowControl/>
              <w:jc w:val="center"/>
              <w:textAlignment w:val="center"/>
              <w:rPr>
                <w:rFonts w:hint="eastAsia" w:ascii="楷体" w:hAnsi="楷体" w:eastAsia="楷体" w:cs="楷体"/>
                <w:b/>
                <w:bCs/>
                <w:color w:val="000000"/>
                <w:sz w:val="28"/>
                <w:szCs w:val="28"/>
              </w:rPr>
            </w:pPr>
            <w:r>
              <w:rPr>
                <w:rFonts w:hint="eastAsia" w:ascii="楷体" w:hAnsi="楷体" w:eastAsia="楷体" w:cs="楷体"/>
                <w:b/>
                <w:bCs/>
                <w:color w:val="000000"/>
                <w:kern w:val="0"/>
                <w:sz w:val="28"/>
                <w:szCs w:val="28"/>
                <w:lang w:bidi="ar"/>
              </w:rPr>
              <w:t>评标方法描述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8" w:hRule="atLeast"/>
          <w:jc w:val="center"/>
        </w:trPr>
        <w:tc>
          <w:tcPr>
            <w:tcW w:w="757" w:type="dxa"/>
            <w:noWrap/>
            <w:vAlign w:val="center"/>
          </w:tcPr>
          <w:p>
            <w:pPr>
              <w:widowControl/>
              <w:jc w:val="center"/>
              <w:textAlignment w:val="center"/>
              <w:rPr>
                <w:rFonts w:hint="eastAsia" w:ascii="楷体" w:hAnsi="楷体" w:eastAsia="楷体" w:cs="楷体"/>
                <w:color w:val="000000"/>
                <w:sz w:val="28"/>
                <w:szCs w:val="28"/>
              </w:rPr>
            </w:pPr>
            <w:r>
              <w:rPr>
                <w:rFonts w:hint="eastAsia" w:ascii="楷体" w:hAnsi="楷体" w:eastAsia="楷体" w:cs="楷体"/>
                <w:color w:val="000000"/>
                <w:kern w:val="0"/>
                <w:sz w:val="28"/>
                <w:szCs w:val="28"/>
                <w:lang w:bidi="ar"/>
              </w:rPr>
              <w:t>认证资质</w:t>
            </w:r>
          </w:p>
        </w:tc>
        <w:tc>
          <w:tcPr>
            <w:tcW w:w="709" w:type="dxa"/>
            <w:noWrap/>
            <w:vAlign w:val="center"/>
          </w:tcPr>
          <w:p>
            <w:pPr>
              <w:widowControl/>
              <w:jc w:val="center"/>
              <w:textAlignment w:val="center"/>
              <w:rPr>
                <w:rFonts w:hint="eastAsia" w:ascii="楷体" w:hAnsi="楷体" w:eastAsia="楷体" w:cs="楷体"/>
                <w:color w:val="000000"/>
                <w:sz w:val="28"/>
                <w:szCs w:val="28"/>
              </w:rPr>
            </w:pPr>
            <w:r>
              <w:rPr>
                <w:rFonts w:hint="eastAsia" w:ascii="楷体" w:hAnsi="楷体" w:eastAsia="楷体" w:cs="楷体"/>
                <w:color w:val="000000"/>
                <w:kern w:val="0"/>
                <w:sz w:val="28"/>
                <w:szCs w:val="28"/>
                <w:lang w:bidi="ar"/>
              </w:rPr>
              <w:t>3</w:t>
            </w:r>
          </w:p>
        </w:tc>
        <w:tc>
          <w:tcPr>
            <w:tcW w:w="8153" w:type="dxa"/>
            <w:noWrap/>
            <w:vAlign w:val="center"/>
          </w:tcPr>
          <w:p>
            <w:pPr>
              <w:widowControl/>
              <w:jc w:val="left"/>
              <w:textAlignment w:val="center"/>
              <w:rPr>
                <w:rFonts w:hint="eastAsia" w:ascii="楷体" w:hAnsi="楷体" w:eastAsia="楷体" w:cs="楷体"/>
                <w:color w:val="000000"/>
                <w:sz w:val="28"/>
                <w:szCs w:val="28"/>
              </w:rPr>
            </w:pPr>
            <w:r>
              <w:rPr>
                <w:rFonts w:hint="eastAsia" w:ascii="楷体" w:hAnsi="楷体" w:eastAsia="楷体" w:cs="楷体"/>
                <w:color w:val="000000"/>
                <w:kern w:val="0"/>
                <w:sz w:val="28"/>
                <w:szCs w:val="28"/>
                <w:lang w:bidi="ar"/>
              </w:rPr>
              <w:t>投标人获得ISO22000食品安全管理体系认证、ISO14001环境管理体系认证、ISO9001系列质量管理体系认证、ISO45001职业健康安全管理体系认证、HACCP危害分析与关键点控制体系认证证书、餐饮企业现场管理评价认证证书、诚信管理体系认证证书，全部满足的得3分，每少提供1个认证证书扣0.5分，须提供在年检有效期内的证书复印件，并在中国合格评定国家认可委员会(https://www.cnas.org.cn或中国国家认证认可监督管理委员会(http://www.cnca.gov.cn)）网站的下载网页并注明网址，否则不得分。（原件备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757" w:type="dxa"/>
            <w:noWrap/>
            <w:vAlign w:val="center"/>
          </w:tcPr>
          <w:p>
            <w:pPr>
              <w:widowControl/>
              <w:tabs>
                <w:tab w:val="left" w:pos="978"/>
              </w:tabs>
              <w:spacing w:line="360" w:lineRule="auto"/>
              <w:jc w:val="center"/>
              <w:rPr>
                <w:rFonts w:hint="eastAsia" w:ascii="楷体" w:hAnsi="楷体" w:eastAsia="楷体" w:cs="楷体"/>
                <w:color w:val="000000"/>
                <w:kern w:val="0"/>
                <w:sz w:val="28"/>
                <w:szCs w:val="28"/>
                <w:lang w:bidi="ar"/>
              </w:rPr>
            </w:pPr>
            <w:r>
              <w:rPr>
                <w:rFonts w:hint="eastAsia" w:ascii="楷体" w:hAnsi="楷体" w:eastAsia="楷体" w:cs="楷体"/>
                <w:color w:val="000000"/>
                <w:kern w:val="0"/>
                <w:sz w:val="28"/>
                <w:szCs w:val="28"/>
                <w:lang w:bidi="ar"/>
              </w:rPr>
              <w:t>保险情况</w:t>
            </w:r>
          </w:p>
        </w:tc>
        <w:tc>
          <w:tcPr>
            <w:tcW w:w="709" w:type="dxa"/>
            <w:noWrap/>
            <w:vAlign w:val="center"/>
          </w:tcPr>
          <w:p>
            <w:pPr>
              <w:widowControl/>
              <w:tabs>
                <w:tab w:val="left" w:pos="978"/>
              </w:tabs>
              <w:spacing w:line="360" w:lineRule="auto"/>
              <w:jc w:val="center"/>
              <w:rPr>
                <w:rFonts w:hint="eastAsia" w:ascii="楷体" w:hAnsi="楷体" w:eastAsia="楷体" w:cs="楷体"/>
                <w:color w:val="000000"/>
                <w:kern w:val="0"/>
                <w:sz w:val="28"/>
                <w:szCs w:val="28"/>
                <w:lang w:eastAsia="zh-CN" w:bidi="ar"/>
              </w:rPr>
            </w:pPr>
            <w:r>
              <w:rPr>
                <w:rFonts w:hint="eastAsia" w:ascii="楷体" w:hAnsi="楷体" w:eastAsia="楷体" w:cs="楷体"/>
                <w:color w:val="000000"/>
                <w:kern w:val="0"/>
                <w:sz w:val="28"/>
                <w:szCs w:val="28"/>
                <w:lang w:val="en-US" w:eastAsia="zh-CN" w:bidi="ar"/>
              </w:rPr>
              <w:t>3</w:t>
            </w:r>
          </w:p>
        </w:tc>
        <w:tc>
          <w:tcPr>
            <w:tcW w:w="8153" w:type="dxa"/>
            <w:noWrap/>
            <w:vAlign w:val="center"/>
          </w:tcPr>
          <w:p>
            <w:pPr>
              <w:widowControl/>
              <w:tabs>
                <w:tab w:val="left" w:pos="978"/>
              </w:tabs>
              <w:spacing w:line="360" w:lineRule="auto"/>
              <w:jc w:val="left"/>
              <w:rPr>
                <w:rFonts w:hint="eastAsia" w:ascii="楷体" w:hAnsi="楷体" w:eastAsia="楷体" w:cs="楷体"/>
                <w:color w:val="000000"/>
                <w:kern w:val="0"/>
                <w:sz w:val="28"/>
                <w:szCs w:val="28"/>
                <w:lang w:bidi="ar"/>
              </w:rPr>
            </w:pPr>
            <w:r>
              <w:rPr>
                <w:rFonts w:hint="eastAsia" w:ascii="楷体" w:hAnsi="楷体" w:eastAsia="楷体" w:cs="楷体"/>
                <w:color w:val="000000"/>
                <w:kern w:val="0"/>
                <w:sz w:val="28"/>
                <w:szCs w:val="28"/>
                <w:lang w:bidi="ar"/>
              </w:rPr>
              <w:t>投标人近三年内服务项目业绩中为员工购买公众责任险得</w:t>
            </w:r>
            <w:r>
              <w:rPr>
                <w:rFonts w:hint="eastAsia" w:ascii="楷体" w:hAnsi="楷体" w:eastAsia="楷体" w:cs="楷体"/>
                <w:color w:val="000000"/>
                <w:kern w:val="0"/>
                <w:sz w:val="28"/>
                <w:szCs w:val="28"/>
                <w:lang w:val="en-US" w:eastAsia="zh-CN" w:bidi="ar"/>
              </w:rPr>
              <w:t>1</w:t>
            </w:r>
            <w:r>
              <w:rPr>
                <w:rFonts w:hint="eastAsia" w:ascii="楷体" w:hAnsi="楷体" w:eastAsia="楷体" w:cs="楷体"/>
                <w:color w:val="000000"/>
                <w:kern w:val="0"/>
                <w:sz w:val="28"/>
                <w:szCs w:val="28"/>
                <w:lang w:bidi="ar"/>
              </w:rPr>
              <w:t>分、食品安全责任险得</w:t>
            </w:r>
            <w:r>
              <w:rPr>
                <w:rFonts w:hint="eastAsia" w:ascii="楷体" w:hAnsi="楷体" w:eastAsia="楷体" w:cs="楷体"/>
                <w:color w:val="000000"/>
                <w:kern w:val="0"/>
                <w:sz w:val="28"/>
                <w:szCs w:val="28"/>
                <w:lang w:val="en-US" w:eastAsia="zh-CN" w:bidi="ar"/>
              </w:rPr>
              <w:t>1</w:t>
            </w:r>
            <w:r>
              <w:rPr>
                <w:rFonts w:hint="eastAsia" w:ascii="楷体" w:hAnsi="楷体" w:eastAsia="楷体" w:cs="楷体"/>
                <w:color w:val="000000"/>
                <w:kern w:val="0"/>
                <w:sz w:val="28"/>
                <w:szCs w:val="28"/>
                <w:lang w:bidi="ar"/>
              </w:rPr>
              <w:t>分、雇主责任险得</w:t>
            </w:r>
            <w:r>
              <w:rPr>
                <w:rFonts w:hint="eastAsia" w:ascii="楷体" w:hAnsi="楷体" w:eastAsia="楷体" w:cs="楷体"/>
                <w:color w:val="000000"/>
                <w:kern w:val="0"/>
                <w:sz w:val="28"/>
                <w:szCs w:val="28"/>
                <w:lang w:val="en-US" w:eastAsia="zh-CN" w:bidi="ar"/>
              </w:rPr>
              <w:t>1</w:t>
            </w:r>
            <w:r>
              <w:rPr>
                <w:rFonts w:hint="eastAsia" w:ascii="楷体" w:hAnsi="楷体" w:eastAsia="楷体" w:cs="楷体"/>
                <w:color w:val="000000"/>
                <w:kern w:val="0"/>
                <w:sz w:val="28"/>
                <w:szCs w:val="28"/>
                <w:lang w:bidi="ar"/>
              </w:rPr>
              <w:t>分，需提供以上保单复印件。</w:t>
            </w:r>
            <w:r>
              <w:rPr>
                <w:rFonts w:hint="eastAsia" w:ascii="楷体" w:hAnsi="楷体" w:eastAsia="楷体" w:cs="楷体"/>
                <w:kern w:val="0"/>
                <w:sz w:val="28"/>
                <w:szCs w:val="28"/>
                <w:lang w:bidi="ar"/>
              </w:rPr>
              <w:t>（原件备查）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757" w:type="dxa"/>
            <w:noWrap/>
            <w:vAlign w:val="center"/>
          </w:tcPr>
          <w:p>
            <w:pPr>
              <w:widowControl/>
              <w:jc w:val="center"/>
              <w:textAlignment w:val="center"/>
              <w:rPr>
                <w:rFonts w:hint="eastAsia" w:ascii="楷体" w:hAnsi="楷体" w:eastAsia="楷体" w:cs="楷体"/>
                <w:color w:val="000000"/>
                <w:sz w:val="28"/>
                <w:szCs w:val="28"/>
              </w:rPr>
            </w:pPr>
            <w:r>
              <w:rPr>
                <w:rFonts w:hint="eastAsia" w:ascii="楷体" w:hAnsi="楷体" w:eastAsia="楷体" w:cs="楷体"/>
                <w:color w:val="000000"/>
                <w:kern w:val="0"/>
                <w:sz w:val="28"/>
                <w:szCs w:val="28"/>
                <w:lang w:bidi="ar"/>
              </w:rPr>
              <w:t>业绩经验</w:t>
            </w:r>
          </w:p>
        </w:tc>
        <w:tc>
          <w:tcPr>
            <w:tcW w:w="709" w:type="dxa"/>
            <w:noWrap/>
            <w:vAlign w:val="center"/>
          </w:tcPr>
          <w:p>
            <w:pPr>
              <w:widowControl/>
              <w:jc w:val="center"/>
              <w:textAlignment w:val="center"/>
              <w:rPr>
                <w:rFonts w:hint="eastAsia" w:ascii="楷体" w:hAnsi="楷体" w:eastAsia="楷体" w:cs="楷体"/>
                <w:sz w:val="28"/>
                <w:szCs w:val="28"/>
              </w:rPr>
            </w:pPr>
            <w:r>
              <w:rPr>
                <w:rFonts w:hint="eastAsia" w:ascii="楷体" w:hAnsi="楷体" w:eastAsia="楷体" w:cs="楷体"/>
                <w:sz w:val="28"/>
                <w:szCs w:val="28"/>
              </w:rPr>
              <w:t>3</w:t>
            </w:r>
          </w:p>
        </w:tc>
        <w:tc>
          <w:tcPr>
            <w:tcW w:w="8153" w:type="dxa"/>
            <w:noWrap/>
            <w:vAlign w:val="center"/>
          </w:tcPr>
          <w:p>
            <w:pPr>
              <w:widowControl/>
              <w:jc w:val="left"/>
              <w:textAlignment w:val="center"/>
              <w:rPr>
                <w:rFonts w:hint="eastAsia" w:ascii="楷体" w:hAnsi="楷体" w:eastAsia="楷体" w:cs="楷体"/>
                <w:sz w:val="28"/>
                <w:szCs w:val="28"/>
              </w:rPr>
            </w:pPr>
            <w:r>
              <w:rPr>
                <w:rFonts w:hint="eastAsia" w:ascii="楷体" w:hAnsi="楷体" w:eastAsia="楷体" w:cs="楷体"/>
                <w:kern w:val="0"/>
                <w:sz w:val="28"/>
                <w:szCs w:val="28"/>
                <w:lang w:bidi="ar"/>
              </w:rPr>
              <w:t>投标人提供2019年至今服务过政府机关或国企单位或部队（团队服务管理）项目，每提供一个业绩得0.5分（最高得1.5分）；提供2019年至今服务过学校或院校（团队服务经营管理）项目的得1.5分；须提供中标通知书、合同复印件，满分3分，材料不全不得分。（原件备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757" w:type="dxa"/>
            <w:noWrap/>
            <w:vAlign w:val="center"/>
          </w:tcPr>
          <w:p>
            <w:pPr>
              <w:jc w:val="center"/>
              <w:rPr>
                <w:rFonts w:hint="eastAsia" w:ascii="楷体" w:hAnsi="楷体" w:eastAsia="楷体" w:cs="楷体"/>
                <w:color w:val="000000"/>
                <w:sz w:val="28"/>
                <w:szCs w:val="28"/>
              </w:rPr>
            </w:pPr>
            <w:r>
              <w:rPr>
                <w:rFonts w:hint="eastAsia" w:ascii="楷体" w:hAnsi="楷体" w:eastAsia="楷体" w:cs="楷体"/>
                <w:color w:val="000000"/>
                <w:sz w:val="28"/>
                <w:szCs w:val="28"/>
              </w:rPr>
              <w:t>服务评价</w:t>
            </w:r>
          </w:p>
        </w:tc>
        <w:tc>
          <w:tcPr>
            <w:tcW w:w="709" w:type="dxa"/>
            <w:noWrap/>
            <w:vAlign w:val="center"/>
          </w:tcPr>
          <w:p>
            <w:pPr>
              <w:widowControl/>
              <w:jc w:val="center"/>
              <w:textAlignment w:val="center"/>
              <w:rPr>
                <w:rFonts w:hint="eastAsia" w:ascii="楷体" w:hAnsi="楷体" w:eastAsia="楷体" w:cs="楷体"/>
                <w:color w:val="000000"/>
                <w:sz w:val="28"/>
                <w:szCs w:val="28"/>
              </w:rPr>
            </w:pPr>
            <w:r>
              <w:rPr>
                <w:rFonts w:hint="eastAsia" w:ascii="楷体" w:hAnsi="楷体" w:eastAsia="楷体" w:cs="楷体"/>
                <w:color w:val="000000"/>
                <w:sz w:val="28"/>
                <w:szCs w:val="28"/>
              </w:rPr>
              <w:t>3</w:t>
            </w:r>
          </w:p>
        </w:tc>
        <w:tc>
          <w:tcPr>
            <w:tcW w:w="8153" w:type="dxa"/>
            <w:noWrap/>
            <w:vAlign w:val="center"/>
          </w:tcPr>
          <w:p>
            <w:pPr>
              <w:widowControl/>
              <w:jc w:val="left"/>
              <w:textAlignment w:val="center"/>
              <w:rPr>
                <w:rFonts w:hint="eastAsia" w:ascii="楷体" w:hAnsi="楷体" w:eastAsia="楷体" w:cs="楷体"/>
                <w:color w:val="000000"/>
                <w:sz w:val="28"/>
                <w:szCs w:val="28"/>
              </w:rPr>
            </w:pPr>
            <w:r>
              <w:rPr>
                <w:rFonts w:hint="eastAsia" w:ascii="楷体" w:hAnsi="楷体" w:eastAsia="楷体" w:cs="楷体"/>
                <w:color w:val="000000"/>
                <w:kern w:val="0"/>
                <w:sz w:val="28"/>
                <w:szCs w:val="28"/>
                <w:lang w:bidi="ar"/>
              </w:rPr>
              <w:t>投</w:t>
            </w:r>
            <w:r>
              <w:rPr>
                <w:rFonts w:hint="eastAsia" w:ascii="楷体" w:hAnsi="楷体" w:eastAsia="楷体" w:cs="楷体"/>
                <w:kern w:val="0"/>
                <w:sz w:val="28"/>
                <w:szCs w:val="28"/>
                <w:lang w:bidi="ar"/>
              </w:rPr>
              <w:t>投标人提供服务政府机关或国企单位或部队或学校或院校（团队服务管理）</w:t>
            </w:r>
            <w:r>
              <w:rPr>
                <w:rFonts w:hint="eastAsia" w:ascii="楷体" w:hAnsi="楷体" w:eastAsia="楷体" w:cs="楷体"/>
                <w:color w:val="000000"/>
                <w:kern w:val="0"/>
                <w:sz w:val="28"/>
                <w:szCs w:val="28"/>
                <w:lang w:bidi="ar"/>
              </w:rPr>
              <w:t>同一业主</w:t>
            </w:r>
            <w:r>
              <w:rPr>
                <w:rFonts w:hint="eastAsia" w:ascii="楷体" w:hAnsi="楷体" w:eastAsia="楷体" w:cs="楷体"/>
                <w:kern w:val="0"/>
                <w:sz w:val="28"/>
                <w:szCs w:val="28"/>
                <w:lang w:bidi="ar"/>
              </w:rPr>
              <w:t>项目，</w:t>
            </w:r>
            <w:r>
              <w:rPr>
                <w:rFonts w:hint="eastAsia" w:ascii="楷体" w:hAnsi="楷体" w:eastAsia="楷体" w:cs="楷体"/>
                <w:color w:val="000000"/>
                <w:kern w:val="0"/>
                <w:sz w:val="28"/>
                <w:szCs w:val="28"/>
                <w:lang w:bidi="ar"/>
              </w:rPr>
              <w:t>获得满意测评优秀或A级（每年限1份）评价证明，提供评价证明数量第一名的得3分，提供评价证明数量第二名的得2分，提供评价证明数量第三名的得3分。须提供中标通知书、合同复印件、管理费发票每季度1份、业主满意评价证明，材料不全不得分。（原件备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757" w:type="dxa"/>
            <w:vMerge w:val="restart"/>
            <w:noWrap/>
            <w:vAlign w:val="center"/>
          </w:tcPr>
          <w:p>
            <w:pPr>
              <w:widowControl/>
              <w:tabs>
                <w:tab w:val="left" w:pos="978"/>
              </w:tabs>
              <w:spacing w:line="360" w:lineRule="auto"/>
              <w:jc w:val="center"/>
              <w:rPr>
                <w:rFonts w:hint="eastAsia" w:ascii="楷体" w:hAnsi="楷体" w:eastAsia="楷体" w:cs="楷体"/>
                <w:color w:val="000000"/>
                <w:kern w:val="0"/>
                <w:sz w:val="28"/>
                <w:szCs w:val="28"/>
                <w:lang w:bidi="ar"/>
              </w:rPr>
            </w:pPr>
            <w:r>
              <w:rPr>
                <w:rFonts w:hint="eastAsia" w:ascii="楷体" w:hAnsi="楷体" w:eastAsia="楷体" w:cs="楷体"/>
                <w:color w:val="000000"/>
                <w:kern w:val="0"/>
                <w:sz w:val="28"/>
                <w:szCs w:val="28"/>
                <w:lang w:bidi="ar"/>
              </w:rPr>
              <w:t>安全承诺</w:t>
            </w:r>
          </w:p>
        </w:tc>
        <w:tc>
          <w:tcPr>
            <w:tcW w:w="709" w:type="dxa"/>
            <w:noWrap/>
            <w:vAlign w:val="center"/>
          </w:tcPr>
          <w:p>
            <w:pPr>
              <w:widowControl/>
              <w:tabs>
                <w:tab w:val="left" w:pos="978"/>
              </w:tabs>
              <w:spacing w:line="360" w:lineRule="auto"/>
              <w:jc w:val="center"/>
              <w:rPr>
                <w:rFonts w:hint="eastAsia" w:ascii="楷体" w:hAnsi="楷体" w:eastAsia="楷体" w:cs="楷体"/>
                <w:kern w:val="0"/>
                <w:sz w:val="28"/>
                <w:szCs w:val="28"/>
                <w:lang w:bidi="ar"/>
              </w:rPr>
            </w:pPr>
            <w:r>
              <w:rPr>
                <w:rFonts w:hint="eastAsia" w:ascii="楷体" w:hAnsi="楷体" w:eastAsia="楷体" w:cs="楷体"/>
                <w:kern w:val="0"/>
                <w:sz w:val="28"/>
                <w:szCs w:val="28"/>
                <w:lang w:bidi="ar"/>
              </w:rPr>
              <w:t>1</w:t>
            </w:r>
          </w:p>
        </w:tc>
        <w:tc>
          <w:tcPr>
            <w:tcW w:w="8153" w:type="dxa"/>
            <w:noWrap/>
            <w:vAlign w:val="center"/>
          </w:tcPr>
          <w:p>
            <w:pPr>
              <w:widowControl/>
              <w:tabs>
                <w:tab w:val="left" w:pos="978"/>
              </w:tabs>
              <w:spacing w:line="360" w:lineRule="auto"/>
              <w:jc w:val="left"/>
              <w:rPr>
                <w:rFonts w:hint="eastAsia" w:ascii="楷体" w:hAnsi="楷体" w:eastAsia="楷体" w:cs="楷体"/>
                <w:kern w:val="0"/>
                <w:sz w:val="28"/>
                <w:szCs w:val="28"/>
                <w:lang w:bidi="ar"/>
              </w:rPr>
            </w:pPr>
            <w:r>
              <w:rPr>
                <w:rFonts w:hint="eastAsia" w:ascii="楷体" w:hAnsi="楷体" w:eastAsia="楷体" w:cs="楷体"/>
                <w:kern w:val="0"/>
                <w:sz w:val="28"/>
                <w:szCs w:val="28"/>
                <w:lang w:bidi="ar"/>
              </w:rPr>
              <w:t>投标人近三年未发生生产安全事故的得1分。投标人提供声明函，未提供的本项不得分。若声明事项与实际不符，一经查实，视为无效文件，并按相关规定进行处理。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757" w:type="dxa"/>
            <w:vMerge w:val="continue"/>
            <w:noWrap/>
            <w:vAlign w:val="center"/>
          </w:tcPr>
          <w:p>
            <w:pPr>
              <w:widowControl/>
              <w:tabs>
                <w:tab w:val="left" w:pos="978"/>
              </w:tabs>
              <w:spacing w:line="360" w:lineRule="auto"/>
              <w:jc w:val="center"/>
              <w:rPr>
                <w:rFonts w:hint="eastAsia" w:ascii="楷体" w:hAnsi="楷体" w:eastAsia="楷体" w:cs="楷体"/>
                <w:sz w:val="28"/>
                <w:szCs w:val="28"/>
              </w:rPr>
            </w:pPr>
          </w:p>
        </w:tc>
        <w:tc>
          <w:tcPr>
            <w:tcW w:w="709" w:type="dxa"/>
            <w:noWrap/>
            <w:vAlign w:val="center"/>
          </w:tcPr>
          <w:p>
            <w:pPr>
              <w:widowControl/>
              <w:tabs>
                <w:tab w:val="left" w:pos="978"/>
              </w:tabs>
              <w:spacing w:line="360" w:lineRule="auto"/>
              <w:jc w:val="center"/>
              <w:rPr>
                <w:rFonts w:hint="eastAsia" w:ascii="楷体" w:hAnsi="楷体" w:eastAsia="楷体" w:cs="楷体"/>
                <w:kern w:val="0"/>
                <w:sz w:val="28"/>
                <w:szCs w:val="28"/>
                <w:lang w:bidi="ar"/>
              </w:rPr>
            </w:pPr>
            <w:r>
              <w:rPr>
                <w:rFonts w:hint="eastAsia" w:ascii="楷体" w:hAnsi="楷体" w:eastAsia="楷体" w:cs="楷体"/>
                <w:kern w:val="0"/>
                <w:sz w:val="28"/>
                <w:szCs w:val="28"/>
                <w:lang w:bidi="ar"/>
              </w:rPr>
              <w:t>1</w:t>
            </w:r>
          </w:p>
        </w:tc>
        <w:tc>
          <w:tcPr>
            <w:tcW w:w="8153" w:type="dxa"/>
            <w:noWrap/>
            <w:vAlign w:val="center"/>
          </w:tcPr>
          <w:p>
            <w:pPr>
              <w:widowControl/>
              <w:tabs>
                <w:tab w:val="left" w:pos="978"/>
              </w:tabs>
              <w:spacing w:line="360" w:lineRule="auto"/>
              <w:jc w:val="left"/>
              <w:rPr>
                <w:rFonts w:hint="eastAsia" w:ascii="楷体" w:hAnsi="楷体" w:eastAsia="楷体" w:cs="楷体"/>
                <w:kern w:val="0"/>
                <w:sz w:val="28"/>
                <w:szCs w:val="28"/>
                <w:lang w:bidi="ar"/>
              </w:rPr>
            </w:pPr>
            <w:r>
              <w:rPr>
                <w:rFonts w:hint="eastAsia" w:ascii="楷体" w:hAnsi="楷体" w:eastAsia="楷体" w:cs="楷体"/>
                <w:kern w:val="0"/>
                <w:sz w:val="28"/>
                <w:szCs w:val="28"/>
                <w:lang w:bidi="ar"/>
              </w:rPr>
              <w:t>投标人承诺为本项目提供服务的所有人员近三年无犯罪记录。投标人提供承诺函得1分，未提供的本项不得分。若在后续履约过程中，一经查实，视为无效文件，并按相关规定进行处理。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757" w:type="dxa"/>
            <w:noWrap/>
            <w:vAlign w:val="center"/>
          </w:tcPr>
          <w:p>
            <w:pPr>
              <w:widowControl/>
              <w:jc w:val="left"/>
              <w:textAlignment w:val="center"/>
              <w:rPr>
                <w:rFonts w:hint="eastAsia" w:ascii="楷体" w:hAnsi="楷体" w:eastAsia="楷体" w:cs="楷体"/>
                <w:color w:val="000000"/>
                <w:sz w:val="28"/>
                <w:szCs w:val="28"/>
              </w:rPr>
            </w:pPr>
            <w:r>
              <w:rPr>
                <w:rFonts w:hint="eastAsia" w:ascii="楷体" w:hAnsi="楷体" w:eastAsia="楷体" w:cs="楷体"/>
                <w:color w:val="000000"/>
                <w:sz w:val="28"/>
                <w:szCs w:val="28"/>
              </w:rPr>
              <w:t>疫情贡献</w:t>
            </w:r>
          </w:p>
        </w:tc>
        <w:tc>
          <w:tcPr>
            <w:tcW w:w="709" w:type="dxa"/>
            <w:noWrap/>
            <w:vAlign w:val="center"/>
          </w:tcPr>
          <w:p>
            <w:pPr>
              <w:widowControl/>
              <w:tabs>
                <w:tab w:val="left" w:pos="978"/>
              </w:tabs>
              <w:spacing w:line="360" w:lineRule="auto"/>
              <w:jc w:val="center"/>
              <w:rPr>
                <w:rFonts w:hint="eastAsia" w:ascii="楷体" w:hAnsi="楷体" w:eastAsia="楷体" w:cs="楷体"/>
                <w:kern w:val="0"/>
                <w:sz w:val="28"/>
                <w:szCs w:val="28"/>
                <w:lang w:bidi="ar"/>
              </w:rPr>
            </w:pPr>
          </w:p>
          <w:p>
            <w:pPr>
              <w:widowControl/>
              <w:tabs>
                <w:tab w:val="left" w:pos="978"/>
              </w:tabs>
              <w:spacing w:line="360" w:lineRule="auto"/>
              <w:jc w:val="center"/>
              <w:rPr>
                <w:rFonts w:hint="eastAsia" w:ascii="楷体" w:hAnsi="楷体" w:eastAsia="楷体" w:cs="楷体"/>
                <w:kern w:val="0"/>
                <w:sz w:val="28"/>
                <w:szCs w:val="28"/>
                <w:lang w:bidi="ar"/>
              </w:rPr>
            </w:pPr>
            <w:r>
              <w:rPr>
                <w:rFonts w:hint="eastAsia" w:ascii="楷体" w:hAnsi="楷体" w:eastAsia="楷体" w:cs="楷体"/>
                <w:kern w:val="0"/>
                <w:sz w:val="28"/>
                <w:szCs w:val="28"/>
                <w:lang w:bidi="ar"/>
              </w:rPr>
              <w:t>1</w:t>
            </w:r>
          </w:p>
          <w:p>
            <w:pPr>
              <w:widowControl/>
              <w:tabs>
                <w:tab w:val="left" w:pos="978"/>
              </w:tabs>
              <w:spacing w:line="360" w:lineRule="auto"/>
              <w:rPr>
                <w:rFonts w:hint="eastAsia" w:ascii="楷体" w:hAnsi="楷体" w:eastAsia="楷体" w:cs="楷体"/>
                <w:kern w:val="0"/>
                <w:sz w:val="28"/>
                <w:szCs w:val="28"/>
                <w:lang w:bidi="ar"/>
              </w:rPr>
            </w:pPr>
          </w:p>
        </w:tc>
        <w:tc>
          <w:tcPr>
            <w:tcW w:w="8153" w:type="dxa"/>
            <w:noWrap/>
            <w:vAlign w:val="center"/>
          </w:tcPr>
          <w:p>
            <w:pPr>
              <w:widowControl/>
              <w:jc w:val="left"/>
              <w:textAlignment w:val="center"/>
              <w:rPr>
                <w:rFonts w:hint="eastAsia" w:ascii="楷体" w:hAnsi="楷体" w:eastAsia="楷体" w:cs="楷体"/>
                <w:sz w:val="28"/>
                <w:szCs w:val="28"/>
              </w:rPr>
            </w:pPr>
            <w:r>
              <w:rPr>
                <w:rFonts w:hint="eastAsia" w:ascii="楷体" w:hAnsi="楷体" w:eastAsia="楷体" w:cs="楷体"/>
                <w:color w:val="000000"/>
                <w:kern w:val="0"/>
                <w:sz w:val="28"/>
                <w:szCs w:val="28"/>
                <w:lang w:bidi="ar"/>
              </w:rPr>
              <w:t>投</w:t>
            </w:r>
            <w:r>
              <w:rPr>
                <w:rFonts w:hint="eastAsia" w:ascii="楷体" w:hAnsi="楷体" w:eastAsia="楷体" w:cs="楷体"/>
                <w:kern w:val="0"/>
                <w:sz w:val="28"/>
                <w:szCs w:val="28"/>
                <w:lang w:bidi="ar"/>
              </w:rPr>
              <w:t>投标人针对疫情防控积极参服务项目食堂保障经历，获得过区级（含区级）以上疫情防控指挥部门颁发的证书或牌匾的得1分，需提供防疫项目经历文字说明及证书或牌匾复印件，否则不得分。 (原件备查)</w:t>
            </w:r>
          </w:p>
        </w:tc>
      </w:tr>
    </w:tbl>
    <w:p>
      <w:pPr>
        <w:pStyle w:val="9"/>
        <w:keepNext w:val="0"/>
        <w:keepLines w:val="0"/>
        <w:widowControl/>
        <w:suppressLineNumbers w:val="0"/>
        <w:spacing w:line="140" w:lineRule="atLeast"/>
        <w:ind w:left="0" w:firstLine="160"/>
        <w:rPr>
          <w:rFonts w:hint="eastAsia" w:ascii="楷体" w:hAnsi="楷体" w:eastAsia="楷体" w:cs="楷体"/>
          <w:sz w:val="28"/>
          <w:szCs w:val="28"/>
        </w:rPr>
      </w:pPr>
      <w:r>
        <w:rPr>
          <w:rStyle w:val="15"/>
          <w:rFonts w:hint="eastAsia" w:ascii="楷体" w:hAnsi="楷体" w:eastAsia="楷体" w:cs="楷体"/>
          <w:sz w:val="28"/>
          <w:szCs w:val="28"/>
        </w:rPr>
        <w:t>（三）报价部分评分PF            满分</w:t>
      </w:r>
      <w:r>
        <w:rPr>
          <w:rStyle w:val="15"/>
          <w:rFonts w:hint="eastAsia" w:ascii="楷体" w:hAnsi="楷体" w:eastAsia="楷体" w:cs="楷体"/>
          <w:sz w:val="28"/>
          <w:szCs w:val="28"/>
          <w:u w:val="single"/>
          <w:lang w:val="en-US" w:eastAsia="zh-CN"/>
        </w:rPr>
        <w:t>1</w:t>
      </w:r>
      <w:r>
        <w:rPr>
          <w:rStyle w:val="15"/>
          <w:rFonts w:hint="eastAsia" w:ascii="楷体" w:hAnsi="楷体" w:eastAsia="楷体" w:cs="楷体"/>
          <w:sz w:val="28"/>
          <w:szCs w:val="28"/>
          <w:u w:val="single"/>
        </w:rPr>
        <w:t>0</w:t>
      </w:r>
      <w:r>
        <w:rPr>
          <w:rStyle w:val="15"/>
          <w:rFonts w:hint="eastAsia" w:ascii="楷体" w:hAnsi="楷体" w:eastAsia="楷体" w:cs="楷体"/>
          <w:sz w:val="28"/>
          <w:szCs w:val="28"/>
        </w:rPr>
        <w:t>分</w:t>
      </w:r>
    </w:p>
    <w:p>
      <w:pPr>
        <w:pStyle w:val="9"/>
        <w:keepNext w:val="0"/>
        <w:keepLines w:val="0"/>
        <w:widowControl/>
        <w:suppressLineNumbers w:val="0"/>
        <w:spacing w:line="140" w:lineRule="atLeast"/>
        <w:ind w:left="0" w:firstLine="160"/>
        <w:rPr>
          <w:rFonts w:hint="eastAsia" w:ascii="楷体" w:hAnsi="楷体" w:eastAsia="楷体" w:cs="楷体"/>
          <w:sz w:val="28"/>
          <w:szCs w:val="28"/>
        </w:rPr>
      </w:pPr>
      <w:r>
        <w:rPr>
          <w:rFonts w:hint="eastAsia" w:ascii="楷体" w:hAnsi="楷体" w:eastAsia="楷体" w:cs="楷体"/>
          <w:sz w:val="28"/>
          <w:szCs w:val="28"/>
        </w:rPr>
        <w:t>a.价格分采用低价优先法计算，即满足磋商文件要求且最后报价最低的供应商的价格为磋商基准价，其价格分为满分。其他供应商的价格分统一按照下列公式计算：磋商报价得分=（磋商基准价／最后磋商报价）×价格权值×100。因落实政府采购优惠政策需进行价格扣除的，以扣除后的价格计算磋商基准价和最后磋商报价。</w:t>
      </w:r>
    </w:p>
    <w:p>
      <w:pPr>
        <w:pStyle w:val="9"/>
        <w:keepNext w:val="0"/>
        <w:keepLines w:val="0"/>
        <w:widowControl/>
        <w:suppressLineNumbers w:val="0"/>
        <w:spacing w:line="140" w:lineRule="atLeast"/>
        <w:ind w:left="0" w:firstLine="160"/>
        <w:rPr>
          <w:rFonts w:hint="eastAsia" w:ascii="楷体" w:hAnsi="楷体" w:eastAsia="楷体" w:cs="楷体"/>
          <w:sz w:val="28"/>
          <w:szCs w:val="28"/>
        </w:rPr>
      </w:pPr>
      <w:r>
        <w:rPr>
          <w:rStyle w:val="15"/>
          <w:rFonts w:hint="eastAsia" w:ascii="楷体" w:hAnsi="楷体" w:eastAsia="楷体" w:cs="楷体"/>
          <w:sz w:val="28"/>
          <w:szCs w:val="28"/>
        </w:rPr>
        <w:t>（四）根据政府采购政策可享有的加分优惠评分PE</w:t>
      </w:r>
      <w:r>
        <w:rPr>
          <w:rFonts w:hint="eastAsia" w:ascii="楷体" w:hAnsi="楷体" w:eastAsia="楷体" w:cs="楷体"/>
          <w:sz w:val="28"/>
          <w:szCs w:val="28"/>
        </w:rPr>
        <w:br w:type="textWrapping"/>
      </w:r>
      <w:r>
        <w:rPr>
          <w:rStyle w:val="15"/>
          <w:rFonts w:hint="eastAsia" w:ascii="楷体" w:hAnsi="楷体" w:eastAsia="楷体" w:cs="楷体"/>
          <w:sz w:val="28"/>
          <w:szCs w:val="28"/>
        </w:rPr>
        <w:t>         无</w:t>
      </w:r>
    </w:p>
    <w:p>
      <w:pPr>
        <w:pStyle w:val="9"/>
        <w:keepNext w:val="0"/>
        <w:keepLines w:val="0"/>
        <w:widowControl/>
        <w:suppressLineNumbers w:val="0"/>
        <w:spacing w:line="140" w:lineRule="atLeast"/>
        <w:ind w:left="0" w:firstLine="160"/>
        <w:rPr>
          <w:rStyle w:val="15"/>
          <w:rFonts w:hint="eastAsia" w:ascii="楷体" w:hAnsi="楷体" w:eastAsia="楷体" w:cs="楷体"/>
          <w:sz w:val="28"/>
          <w:szCs w:val="28"/>
        </w:rPr>
      </w:pPr>
      <w:r>
        <w:rPr>
          <w:rStyle w:val="15"/>
          <w:rFonts w:hint="eastAsia" w:ascii="楷体" w:hAnsi="楷体" w:eastAsia="楷体" w:cs="楷体"/>
          <w:sz w:val="28"/>
          <w:szCs w:val="28"/>
        </w:rPr>
        <w:t>（五）价格扣除部分</w:t>
      </w:r>
    </w:p>
    <w:tbl>
      <w:tblPr>
        <w:tblStyle w:val="12"/>
        <w:tblW w:w="8521" w:type="dxa"/>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25"/>
        <w:gridCol w:w="739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blCellSpacing w:w="0" w:type="dxa"/>
        </w:trPr>
        <w:tc>
          <w:tcPr>
            <w:tcW w:w="1125" w:type="dxa"/>
            <w:tcBorders>
              <w:top w:val="outset" w:color="auto" w:sz="6" w:space="0"/>
              <w:left w:val="outset" w:color="auto" w:sz="6" w:space="0"/>
              <w:bottom w:val="outset" w:color="auto" w:sz="6" w:space="0"/>
              <w:right w:val="outset" w:color="auto" w:sz="6" w:space="0"/>
            </w:tcBorders>
            <w:noWrap w:val="0"/>
            <w:vAlign w:val="center"/>
          </w:tcPr>
          <w:p>
            <w:pPr>
              <w:widowControl/>
              <w:snapToGrid w:val="0"/>
              <w:jc w:val="center"/>
              <w:rPr>
                <w:rFonts w:hint="eastAsia" w:ascii="楷体" w:hAnsi="楷体" w:eastAsia="楷体" w:cs="楷体"/>
                <w:sz w:val="28"/>
                <w:szCs w:val="28"/>
              </w:rPr>
            </w:pPr>
            <w:r>
              <w:rPr>
                <w:rFonts w:hint="eastAsia" w:ascii="楷体" w:hAnsi="楷体" w:eastAsia="楷体" w:cs="楷体"/>
                <w:kern w:val="0"/>
                <w:sz w:val="28"/>
                <w:szCs w:val="28"/>
                <w:lang w:bidi="ar"/>
              </w:rPr>
              <w:t>评标项目</w:t>
            </w:r>
          </w:p>
        </w:tc>
        <w:tc>
          <w:tcPr>
            <w:tcW w:w="7396" w:type="dxa"/>
            <w:tcBorders>
              <w:top w:val="outset" w:color="auto" w:sz="6" w:space="0"/>
              <w:left w:val="outset" w:color="auto" w:sz="6" w:space="0"/>
              <w:bottom w:val="outset" w:color="auto" w:sz="6" w:space="0"/>
              <w:right w:val="outset" w:color="auto" w:sz="6" w:space="0"/>
            </w:tcBorders>
            <w:noWrap w:val="0"/>
            <w:vAlign w:val="center"/>
          </w:tcPr>
          <w:p>
            <w:pPr>
              <w:widowControl/>
              <w:snapToGrid w:val="0"/>
              <w:jc w:val="center"/>
              <w:rPr>
                <w:rFonts w:hint="eastAsia" w:ascii="楷体" w:hAnsi="楷体" w:eastAsia="楷体" w:cs="楷体"/>
                <w:sz w:val="28"/>
                <w:szCs w:val="28"/>
              </w:rPr>
            </w:pPr>
            <w:r>
              <w:rPr>
                <w:rFonts w:hint="eastAsia" w:ascii="楷体" w:hAnsi="楷体" w:eastAsia="楷体" w:cs="楷体"/>
                <w:kern w:val="0"/>
                <w:sz w:val="28"/>
                <w:szCs w:val="28"/>
                <w:lang w:bidi="ar"/>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125" w:type="dxa"/>
            <w:tcBorders>
              <w:top w:val="outset" w:color="auto" w:sz="6" w:space="0"/>
              <w:left w:val="outset" w:color="auto" w:sz="6" w:space="0"/>
              <w:bottom w:val="outset" w:color="auto" w:sz="6" w:space="0"/>
              <w:right w:val="outset" w:color="auto" w:sz="6" w:space="0"/>
            </w:tcBorders>
            <w:noWrap w:val="0"/>
            <w:vAlign w:val="center"/>
          </w:tcPr>
          <w:p>
            <w:pPr>
              <w:widowControl/>
              <w:snapToGrid w:val="0"/>
              <w:jc w:val="left"/>
              <w:rPr>
                <w:rFonts w:hint="eastAsia" w:ascii="楷体" w:hAnsi="楷体" w:eastAsia="楷体" w:cs="楷体"/>
                <w:sz w:val="28"/>
                <w:szCs w:val="28"/>
              </w:rPr>
            </w:pPr>
            <w:r>
              <w:rPr>
                <w:rFonts w:hint="eastAsia" w:ascii="楷体" w:hAnsi="楷体" w:eastAsia="楷体" w:cs="楷体"/>
                <w:kern w:val="0"/>
                <w:sz w:val="28"/>
                <w:szCs w:val="28"/>
                <w:lang w:bidi="ar"/>
              </w:rPr>
              <w:t>小型、微型企业，监狱企业，残疾人</w:t>
            </w:r>
          </w:p>
        </w:tc>
        <w:tc>
          <w:tcPr>
            <w:tcW w:w="7396" w:type="dxa"/>
            <w:tcBorders>
              <w:top w:val="outset" w:color="auto" w:sz="6" w:space="0"/>
              <w:left w:val="outset" w:color="auto" w:sz="6" w:space="0"/>
              <w:bottom w:val="outset" w:color="auto" w:sz="6" w:space="0"/>
              <w:right w:val="outset" w:color="auto" w:sz="6" w:space="0"/>
            </w:tcBorders>
            <w:noWrap w:val="0"/>
            <w:vAlign w:val="center"/>
          </w:tcPr>
          <w:p>
            <w:pPr>
              <w:widowControl/>
              <w:snapToGrid w:val="0"/>
              <w:rPr>
                <w:rFonts w:hint="eastAsia" w:ascii="楷体" w:hAnsi="楷体" w:eastAsia="楷体" w:cs="楷体"/>
                <w:sz w:val="28"/>
                <w:szCs w:val="28"/>
              </w:rPr>
            </w:pPr>
            <w:r>
              <w:rPr>
                <w:rFonts w:hint="eastAsia" w:ascii="楷体" w:hAnsi="楷体" w:eastAsia="楷体" w:cs="楷体"/>
                <w:sz w:val="28"/>
                <w:szCs w:val="28"/>
              </w:rPr>
              <w:t>1、本项目为非专门面向中小企业采购；2、根据《政府采购促进中小企业发展管理办法》（财库（2020）46号）、《关于印发中小企业划型标准规定的通知》（工信部联企业〔2011〕300号），对符合上述规定的小微企业报价给予15扣除，用扣除后的价格参加评审。4、根据财库[2014]68号文件精神，监狱企业视同小型、微型企业。若有监狱企业参加投标的其报价享受6%的价格扣除，但必须提供由省级以上监狱管理局出具的属于监狱企业的证明文件。5、残疾人福利性单位提供本单位制造的货物、承担的工程或服务，或提供其他残疾人福利性单位制造的货物（不包括使用非残疾人福利性单位注册商标的货物），对相应货物、工程或服务的价格给予10%的扣除。须提供《残疾人福利性单位声明函》。残疾人福利性单位属于小型、微型企业的，不重复享受政策。</w:t>
            </w:r>
            <w:bookmarkStart w:id="0" w:name="_GoBack"/>
            <w:r>
              <w:rPr>
                <w:rFonts w:hint="eastAsia" w:ascii="楷体" w:hAnsi="楷体" w:eastAsia="楷体" w:cs="楷体"/>
                <w:sz w:val="28"/>
                <w:szCs w:val="28"/>
              </w:rPr>
              <w:t>本项目属于</w:t>
            </w:r>
            <w:r>
              <w:rPr>
                <w:rFonts w:hint="eastAsia" w:ascii="楷体" w:hAnsi="楷体" w:eastAsia="楷体" w:cs="楷体"/>
                <w:sz w:val="28"/>
                <w:szCs w:val="28"/>
                <w:lang w:val="en-US" w:eastAsia="zh-CN"/>
              </w:rPr>
              <w:t>服务</w:t>
            </w:r>
            <w:r>
              <w:rPr>
                <w:rFonts w:hint="eastAsia" w:ascii="楷体" w:hAnsi="楷体" w:eastAsia="楷体" w:cs="楷体"/>
                <w:sz w:val="28"/>
                <w:szCs w:val="28"/>
              </w:rPr>
              <w:t>类采购项目，投标人须按照《中小企业声明函》</w:t>
            </w:r>
            <w:r>
              <w:rPr>
                <w:rFonts w:hint="eastAsia" w:ascii="楷体" w:hAnsi="楷体" w:eastAsia="楷体" w:cs="楷体"/>
                <w:sz w:val="28"/>
                <w:szCs w:val="28"/>
                <w:lang w:val="en-US" w:eastAsia="zh-CN"/>
              </w:rPr>
              <w:t>服务</w:t>
            </w:r>
            <w:r>
              <w:rPr>
                <w:rFonts w:hint="eastAsia" w:ascii="楷体" w:hAnsi="楷体" w:eastAsia="楷体" w:cs="楷体"/>
                <w:sz w:val="28"/>
                <w:szCs w:val="28"/>
              </w:rPr>
              <w:t>类格式版本提供声明函。项目采购标的对应的中小企业划分标准所属行业为“</w:t>
            </w:r>
            <w:r>
              <w:rPr>
                <w:rFonts w:hint="eastAsia" w:ascii="楷体" w:hAnsi="楷体" w:eastAsia="楷体" w:cs="楷体"/>
                <w:sz w:val="28"/>
                <w:szCs w:val="28"/>
                <w:lang w:val="en-US" w:eastAsia="zh-CN"/>
              </w:rPr>
              <w:t>餐饮业</w:t>
            </w:r>
            <w:r>
              <w:rPr>
                <w:rFonts w:hint="eastAsia" w:ascii="楷体" w:hAnsi="楷体" w:eastAsia="楷体" w:cs="楷体"/>
                <w:sz w:val="28"/>
                <w:szCs w:val="28"/>
              </w:rPr>
              <w:t>”。未按照以上要求提供者不享受价格扣除政策。</w:t>
            </w:r>
            <w:bookmarkEnd w:id="0"/>
          </w:p>
        </w:tc>
      </w:tr>
    </w:tbl>
    <w:p>
      <w:pPr>
        <w:pStyle w:val="9"/>
        <w:keepNext w:val="0"/>
        <w:keepLines w:val="0"/>
        <w:widowControl/>
        <w:suppressLineNumbers w:val="0"/>
        <w:spacing w:before="25" w:beforeAutospacing="0" w:after="25" w:afterAutospacing="0" w:line="135" w:lineRule="atLeast"/>
        <w:ind w:left="0" w:right="0" w:firstLine="160"/>
        <w:rPr>
          <w:rFonts w:hint="eastAsia" w:ascii="楷体" w:hAnsi="楷体" w:eastAsia="楷体" w:cs="楷体"/>
          <w:spacing w:val="0"/>
          <w:sz w:val="28"/>
          <w:szCs w:val="28"/>
        </w:rPr>
      </w:pPr>
    </w:p>
    <w:p>
      <w:pPr>
        <w:pStyle w:val="9"/>
        <w:keepNext w:val="0"/>
        <w:keepLines w:val="0"/>
        <w:widowControl/>
        <w:suppressLineNumbers w:val="0"/>
        <w:spacing w:before="25" w:beforeAutospacing="0" w:after="25" w:afterAutospacing="0" w:line="13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（4）成交候选供应商排列规则顺序和并列相同时的处理约定如下：</w:t>
      </w:r>
    </w:p>
    <w:p>
      <w:pPr>
        <w:pStyle w:val="9"/>
        <w:keepNext w:val="0"/>
        <w:keepLines w:val="0"/>
        <w:widowControl/>
        <w:suppressLineNumbers w:val="0"/>
        <w:spacing w:before="25" w:beforeAutospacing="0" w:after="25" w:afterAutospacing="0" w:line="13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a.成交候选供应商按照综合评审总得分（FA）由高到低顺序排列推荐。</w:t>
      </w:r>
    </w:p>
    <w:p>
      <w:pPr>
        <w:pStyle w:val="9"/>
        <w:keepNext w:val="0"/>
        <w:keepLines w:val="0"/>
        <w:widowControl/>
        <w:suppressLineNumbers w:val="0"/>
        <w:spacing w:before="25" w:beforeAutospacing="0" w:after="25" w:afterAutospacing="0" w:line="13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b.综合评审总得分（FA）相同的，按照经评审最后磋商报价（即经政府采购优惠政策进行价格扣除后的最后报价）由低到高顺序推荐。</w:t>
      </w:r>
    </w:p>
    <w:p>
      <w:pPr>
        <w:pStyle w:val="9"/>
        <w:keepNext w:val="0"/>
        <w:keepLines w:val="0"/>
        <w:widowControl/>
        <w:suppressLineNumbers w:val="0"/>
        <w:spacing w:before="0" w:beforeAutospacing="0" w:after="0" w:afterAutospacing="0" w:line="135" w:lineRule="atLeast"/>
        <w:ind w:left="0" w:right="0" w:firstLine="155"/>
        <w:rPr>
          <w:rFonts w:hint="eastAsia" w:ascii="楷体" w:hAnsi="楷体" w:eastAsia="楷体" w:cs="楷体"/>
          <w:sz w:val="28"/>
          <w:szCs w:val="28"/>
        </w:rPr>
      </w:pPr>
      <w:r>
        <w:rPr>
          <w:rFonts w:hint="eastAsia" w:ascii="楷体" w:hAnsi="楷体" w:eastAsia="楷体" w:cs="楷体"/>
          <w:spacing w:val="0"/>
          <w:sz w:val="28"/>
          <w:szCs w:val="28"/>
        </w:rPr>
        <w:t>c.综合评审总得分（FA）且经评审最后磋商报价（即经政府采购优惠政策进行价格扣除后的最后报价）仍然相同的，按照技术指标优劣顺序推荐。</w:t>
      </w:r>
    </w:p>
    <w:p>
      <w:pPr>
        <w:pStyle w:val="9"/>
        <w:keepNext w:val="0"/>
        <w:keepLines w:val="0"/>
        <w:widowControl/>
        <w:suppressLineNumbers w:val="0"/>
        <w:spacing w:before="0" w:beforeAutospacing="0" w:after="0" w:afterAutospacing="0" w:line="135" w:lineRule="atLeast"/>
        <w:ind w:left="0" w:right="0" w:firstLine="155"/>
        <w:rPr>
          <w:rFonts w:hint="eastAsia" w:ascii="楷体" w:hAnsi="楷体" w:eastAsia="楷体" w:cs="楷体"/>
          <w:sz w:val="28"/>
          <w:szCs w:val="28"/>
        </w:rPr>
      </w:pPr>
      <w:r>
        <w:rPr>
          <w:rFonts w:hint="eastAsia" w:ascii="楷体" w:hAnsi="楷体" w:eastAsia="楷体" w:cs="楷体"/>
          <w:spacing w:val="0"/>
          <w:sz w:val="28"/>
          <w:szCs w:val="28"/>
        </w:rPr>
        <w:t>d.经前述顺序处理仍然并列相同的，则通过随机抽取方式确定优先顺序推荐。</w:t>
      </w:r>
    </w:p>
    <w:p>
      <w:pPr>
        <w:pStyle w:val="9"/>
        <w:keepNext w:val="0"/>
        <w:keepLines w:val="0"/>
        <w:widowControl/>
        <w:suppressLineNumbers w:val="0"/>
        <w:spacing w:before="25" w:beforeAutospacing="0" w:after="25" w:afterAutospacing="0" w:line="140" w:lineRule="atLeast"/>
        <w:ind w:left="0" w:right="0" w:firstLine="155"/>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0" w:lineRule="atLeast"/>
        <w:ind w:left="0" w:right="0" w:firstLine="0"/>
        <w:rPr>
          <w:rFonts w:hint="eastAsia" w:ascii="楷体" w:hAnsi="楷体" w:eastAsia="楷体" w:cs="楷体"/>
          <w:sz w:val="28"/>
          <w:szCs w:val="28"/>
        </w:rPr>
      </w:pPr>
      <w:r>
        <w:rPr>
          <w:rStyle w:val="15"/>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0" w:lineRule="atLeast"/>
        <w:ind w:left="0" w:right="0" w:firstLine="0"/>
        <w:jc w:val="center"/>
        <w:rPr>
          <w:rFonts w:hint="eastAsia" w:ascii="楷体" w:hAnsi="楷体" w:eastAsia="楷体" w:cs="楷体"/>
          <w:sz w:val="28"/>
          <w:szCs w:val="28"/>
        </w:rPr>
      </w:pPr>
      <w:r>
        <w:rPr>
          <w:rStyle w:val="15"/>
          <w:rFonts w:hint="eastAsia" w:ascii="楷体" w:hAnsi="楷体" w:eastAsia="楷体" w:cs="楷体"/>
          <w:spacing w:val="0"/>
          <w:sz w:val="28"/>
          <w:szCs w:val="28"/>
        </w:rPr>
        <w:t>四、评审报告</w:t>
      </w:r>
    </w:p>
    <w:p>
      <w:pPr>
        <w:pStyle w:val="9"/>
        <w:keepNext w:val="0"/>
        <w:keepLines w:val="0"/>
        <w:widowControl/>
        <w:suppressLineNumbers w:val="0"/>
        <w:spacing w:before="25" w:beforeAutospacing="0" w:after="25" w:afterAutospacing="0" w:line="140"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0"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4.1磋商小组完成评审后，应当编写评审报告并提交给采购人。</w:t>
      </w:r>
    </w:p>
    <w:p>
      <w:pPr>
        <w:pStyle w:val="9"/>
        <w:keepNext w:val="0"/>
        <w:keepLines w:val="0"/>
        <w:widowControl/>
        <w:suppressLineNumbers w:val="0"/>
        <w:spacing w:before="25" w:beforeAutospacing="0" w:after="25" w:afterAutospacing="0" w:line="140"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4.2评审报告应当包括以下主要内容：</w:t>
      </w:r>
    </w:p>
    <w:p>
      <w:pPr>
        <w:pStyle w:val="9"/>
        <w:keepNext w:val="0"/>
        <w:keepLines w:val="0"/>
        <w:widowControl/>
        <w:suppressLineNumbers w:val="0"/>
        <w:spacing w:before="25" w:beforeAutospacing="0" w:after="25" w:afterAutospacing="0" w:line="140"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（一）邀请供应商参加采购活动的具体方式和相关情况；</w:t>
      </w:r>
    </w:p>
    <w:p>
      <w:pPr>
        <w:pStyle w:val="9"/>
        <w:keepNext w:val="0"/>
        <w:keepLines w:val="0"/>
        <w:widowControl/>
        <w:suppressLineNumbers w:val="0"/>
        <w:spacing w:before="25" w:beforeAutospacing="0" w:after="25" w:afterAutospacing="0" w:line="140"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（二）响应文件开启日期和地点；</w:t>
      </w:r>
    </w:p>
    <w:p>
      <w:pPr>
        <w:pStyle w:val="9"/>
        <w:keepNext w:val="0"/>
        <w:keepLines w:val="0"/>
        <w:widowControl/>
        <w:suppressLineNumbers w:val="0"/>
        <w:spacing w:before="25" w:beforeAutospacing="0" w:after="25" w:afterAutospacing="0" w:line="140"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（三）获取磋商文件的供应商名单和磋商小组成员名单；</w:t>
      </w:r>
    </w:p>
    <w:p>
      <w:pPr>
        <w:pStyle w:val="9"/>
        <w:keepNext w:val="0"/>
        <w:keepLines w:val="0"/>
        <w:widowControl/>
        <w:suppressLineNumbers w:val="0"/>
        <w:spacing w:before="25" w:beforeAutospacing="0" w:after="25" w:afterAutospacing="0" w:line="140"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（四）评审情况记录和说明，包括对供应商的资格审查情况、供应商响应文件评审情况、磋商情况、报价情况等；</w:t>
      </w:r>
    </w:p>
    <w:p>
      <w:pPr>
        <w:pStyle w:val="9"/>
        <w:keepNext w:val="0"/>
        <w:keepLines w:val="0"/>
        <w:widowControl/>
        <w:suppressLineNumbers w:val="0"/>
        <w:spacing w:before="25" w:beforeAutospacing="0" w:after="25" w:afterAutospacing="0" w:line="140"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（五）提出的成交候选供应商的排序名单及理由。</w:t>
      </w:r>
    </w:p>
    <w:p>
      <w:pPr>
        <w:pStyle w:val="9"/>
        <w:keepNext w:val="0"/>
        <w:keepLines w:val="0"/>
        <w:widowControl/>
        <w:suppressLineNumbers w:val="0"/>
        <w:spacing w:before="25" w:beforeAutospacing="0" w:after="25" w:afterAutospacing="0" w:line="140"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4.3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9"/>
        <w:keepNext w:val="0"/>
        <w:keepLines w:val="0"/>
        <w:widowControl/>
        <w:suppressLineNumbers w:val="0"/>
        <w:spacing w:before="25" w:beforeAutospacing="0" w:after="25" w:afterAutospacing="0" w:line="140"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0" w:lineRule="atLeast"/>
        <w:ind w:left="0" w:right="0" w:firstLine="0"/>
        <w:jc w:val="center"/>
        <w:rPr>
          <w:rFonts w:hint="eastAsia" w:ascii="楷体" w:hAnsi="楷体" w:eastAsia="楷体" w:cs="楷体"/>
          <w:sz w:val="28"/>
          <w:szCs w:val="28"/>
        </w:rPr>
      </w:pPr>
      <w:r>
        <w:rPr>
          <w:rStyle w:val="15"/>
          <w:rFonts w:hint="eastAsia" w:ascii="楷体" w:hAnsi="楷体" w:eastAsia="楷体" w:cs="楷体"/>
          <w:spacing w:val="0"/>
          <w:sz w:val="28"/>
          <w:szCs w:val="28"/>
        </w:rPr>
        <w:t>五、其他规定</w:t>
      </w:r>
    </w:p>
    <w:p>
      <w:pPr>
        <w:pStyle w:val="9"/>
        <w:keepNext w:val="0"/>
        <w:keepLines w:val="0"/>
        <w:widowControl/>
        <w:suppressLineNumbers w:val="0"/>
        <w:spacing w:before="25" w:beforeAutospacing="0" w:after="25" w:afterAutospacing="0" w:line="140"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0"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5.1其他规定</w:t>
      </w:r>
    </w:p>
    <w:p>
      <w:pPr>
        <w:pStyle w:val="9"/>
        <w:keepNext w:val="0"/>
        <w:keepLines w:val="0"/>
        <w:widowControl/>
        <w:suppressLineNumbers w:val="0"/>
        <w:spacing w:before="25" w:beforeAutospacing="0" w:after="25" w:afterAutospacing="0" w:line="140"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5.1.1评审应全程保密且不得透露给任一供应商或与评审工作无关的人员。</w:t>
      </w:r>
    </w:p>
    <w:p>
      <w:pPr>
        <w:pStyle w:val="9"/>
        <w:keepNext w:val="0"/>
        <w:keepLines w:val="0"/>
        <w:widowControl/>
        <w:suppressLineNumbers w:val="0"/>
        <w:spacing w:before="25" w:beforeAutospacing="0" w:after="25" w:afterAutospacing="0" w:line="140"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5.1.2评审将进行全程实时录音录像，录音录像资料随采购文件一并存档。</w:t>
      </w:r>
    </w:p>
    <w:p>
      <w:pPr>
        <w:pStyle w:val="9"/>
        <w:keepNext w:val="0"/>
        <w:keepLines w:val="0"/>
        <w:widowControl/>
        <w:suppressLineNumbers w:val="0"/>
        <w:spacing w:before="25" w:beforeAutospacing="0" w:after="25" w:afterAutospacing="0" w:line="140"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5.1.3若供应商有任何试图干扰具体评审事务，影响磋商小组独立履行职责的行为，其响应无效且不予退还磋商保证金。情节严重的，由财政部门列入不良行为记录。</w:t>
      </w:r>
    </w:p>
    <w:p>
      <w:pPr>
        <w:pStyle w:val="9"/>
        <w:keepNext w:val="0"/>
        <w:keepLines w:val="0"/>
        <w:widowControl/>
        <w:suppressLineNumbers w:val="0"/>
        <w:spacing w:before="25" w:beforeAutospacing="0" w:after="25" w:afterAutospacing="0" w:line="140"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5.1.4根据采购项目的特点和需要，需要加以详细说明的其他磋商程序规定、要求等内容：</w:t>
      </w:r>
    </w:p>
    <w:p>
      <w:pPr>
        <w:pStyle w:val="9"/>
        <w:keepNext w:val="0"/>
        <w:keepLines w:val="0"/>
        <w:widowControl/>
        <w:suppressLineNumbers w:val="0"/>
        <w:spacing w:before="25" w:beforeAutospacing="0" w:after="25" w:afterAutospacing="0" w:line="140"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无。</w:t>
      </w:r>
    </w:p>
    <w:p>
      <w:pPr>
        <w:pStyle w:val="9"/>
        <w:keepNext w:val="0"/>
        <w:keepLines w:val="0"/>
        <w:widowControl/>
        <w:suppressLineNumbers w:val="0"/>
        <w:spacing w:before="25" w:beforeAutospacing="0" w:after="25" w:afterAutospacing="0" w:line="145" w:lineRule="atLeast"/>
        <w:ind w:left="0" w:right="0" w:firstLine="0"/>
        <w:jc w:val="center"/>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80"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keepNext w:val="0"/>
        <w:keepLines w:val="0"/>
        <w:widowControl/>
        <w:suppressLineNumbers w:val="0"/>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t> </w:t>
      </w:r>
    </w:p>
    <w:p>
      <w:pPr>
        <w:pStyle w:val="9"/>
        <w:keepNext w:val="0"/>
        <w:keepLines w:val="0"/>
        <w:widowControl/>
        <w:suppressLineNumbers w:val="0"/>
        <w:spacing w:before="25" w:beforeAutospacing="0" w:after="25" w:afterAutospacing="0"/>
        <w:ind w:left="0" w:right="0" w:firstLine="0"/>
        <w:jc w:val="center"/>
        <w:rPr>
          <w:rFonts w:hint="eastAsia" w:ascii="楷体" w:hAnsi="楷体" w:eastAsia="楷体" w:cs="楷体"/>
          <w:sz w:val="28"/>
          <w:szCs w:val="28"/>
        </w:rPr>
      </w:pPr>
      <w:r>
        <w:rPr>
          <w:rFonts w:hint="eastAsia" w:ascii="楷体" w:hAnsi="楷体" w:eastAsia="楷体" w:cs="楷体"/>
          <w:spacing w:val="0"/>
          <w:sz w:val="28"/>
          <w:szCs w:val="28"/>
        </w:rPr>
        <w:br w:type="textWrapping"/>
      </w:r>
      <w:r>
        <w:rPr>
          <w:rStyle w:val="15"/>
          <w:rFonts w:hint="eastAsia" w:ascii="楷体" w:hAnsi="楷体" w:eastAsia="楷体" w:cs="楷体"/>
          <w:spacing w:val="0"/>
          <w:sz w:val="28"/>
          <w:szCs w:val="28"/>
        </w:rPr>
        <w:t>第2节 竞争性磋商须知 </w:t>
      </w:r>
    </w:p>
    <w:p>
      <w:pPr>
        <w:pStyle w:val="9"/>
        <w:keepNext w:val="0"/>
        <w:keepLines w:val="0"/>
        <w:widowControl/>
        <w:suppressLineNumbers w:val="0"/>
        <w:spacing w:before="25" w:beforeAutospacing="0" w:after="25" w:afterAutospacing="0" w:line="145" w:lineRule="atLeast"/>
        <w:ind w:left="0" w:right="0" w:firstLine="0"/>
        <w:jc w:val="center"/>
        <w:rPr>
          <w:rFonts w:hint="eastAsia" w:ascii="楷体" w:hAnsi="楷体" w:eastAsia="楷体" w:cs="楷体"/>
          <w:sz w:val="28"/>
          <w:szCs w:val="28"/>
        </w:rPr>
      </w:pPr>
      <w:r>
        <w:rPr>
          <w:rStyle w:val="15"/>
          <w:rFonts w:hint="eastAsia" w:ascii="楷体" w:hAnsi="楷体" w:eastAsia="楷体" w:cs="楷体"/>
          <w:spacing w:val="0"/>
          <w:sz w:val="28"/>
          <w:szCs w:val="28"/>
        </w:rPr>
        <w:t>一、总则</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Style w:val="15"/>
          <w:rFonts w:hint="eastAsia" w:ascii="楷体" w:hAnsi="楷体" w:eastAsia="楷体" w:cs="楷体"/>
          <w:spacing w:val="0"/>
          <w:sz w:val="28"/>
          <w:szCs w:val="28"/>
        </w:rPr>
        <w:t>1.适用范围：</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1.1适用于磋商文件载明项目的采购活动（以下简称：“本次采购活动”）。</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Style w:val="15"/>
          <w:rFonts w:hint="eastAsia" w:ascii="楷体" w:hAnsi="楷体" w:eastAsia="楷体" w:cs="楷体"/>
          <w:spacing w:val="0"/>
          <w:sz w:val="28"/>
          <w:szCs w:val="28"/>
        </w:rPr>
        <w:t>2.定义及要求：</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2.1“采购标的”指磋商文件载明的需要采购的货物、服务、工程。</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2.2“采购人”指本次采购项目的买方、或业主方、或甲方，具体见磋商文件第一章；“采购代理机构”系指接受采购人委托，组织开展竞争性磋商采购活动的代理机构，具体见磋商文件第一章。</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2.3“潜在供应商”按照磋商文件第一章规定进行报名，且有意向参加本项目响应磋商的供应商。</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2.4“供应商”指按照磋商文件第一章规定进行报名，且已经提交响应文件的法人或其他组织或自然人。只有适合自然人参与和承接的政府采购项目，供应商才可以是自然人。</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2.5“单位负责人”指单位法定代表人（供应商为法人的）或法律、法规规定代表单位行使职权的主要负责人（供应商为其他组织的）。</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2.6“供应商代表”指供应商（为法人或其他组织的）的单位负责人或由其授权的委托代理人，即单位负责人授权书中载明的接受授权方。供应商为自然人的，由本人签字并附身份证明。</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Style w:val="15"/>
          <w:rFonts w:hint="eastAsia" w:ascii="楷体" w:hAnsi="楷体" w:eastAsia="楷体" w:cs="楷体"/>
          <w:spacing w:val="0"/>
          <w:sz w:val="28"/>
          <w:szCs w:val="28"/>
        </w:rPr>
        <w:t>3.合格的</w:t>
      </w:r>
      <w:r>
        <w:rPr>
          <w:rFonts w:hint="eastAsia" w:ascii="楷体" w:hAnsi="楷体" w:eastAsia="楷体" w:cs="楷体"/>
          <w:spacing w:val="0"/>
          <w:sz w:val="28"/>
          <w:szCs w:val="28"/>
        </w:rPr>
        <w:t>供应商</w:t>
      </w:r>
      <w:r>
        <w:rPr>
          <w:rStyle w:val="15"/>
          <w:rFonts w:hint="eastAsia" w:ascii="楷体" w:hAnsi="楷体" w:eastAsia="楷体" w:cs="楷体"/>
          <w:spacing w:val="0"/>
          <w:sz w:val="28"/>
          <w:szCs w:val="28"/>
        </w:rPr>
        <w:t>：</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3.1一般规定</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3.1.1供应商应当遵守中国的有关法律、法规和规章的规定，参加政府采购活动时已经自觉检查并按照政府采购相关法律规定，主动回避相应利害关系。</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3.1.2为采购项目提供整体设计、规范编制或项目管理、监理、检测等服务的供应商，不得再参加该采购项目除整体设计、规范编制和项目管理、监理、检测等服务之外的其他采购活动</w:t>
      </w:r>
      <w:r>
        <w:rPr>
          <w:rStyle w:val="15"/>
          <w:rFonts w:hint="eastAsia" w:ascii="楷体" w:hAnsi="楷体" w:eastAsia="楷体" w:cs="楷体"/>
          <w:spacing w:val="0"/>
          <w:sz w:val="28"/>
          <w:szCs w:val="28"/>
        </w:rPr>
        <w:t>。</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3.1.3列入失信被执行人、重大税收违法案件当事人名单、政府采购严重违法失信行为记录名单及其他不符合《中华人民共和国政府采购法》第二十二条规定条件的供应商，不得参加政府采购活动</w:t>
      </w:r>
      <w:r>
        <w:rPr>
          <w:rStyle w:val="15"/>
          <w:rFonts w:hint="eastAsia" w:ascii="楷体" w:hAnsi="楷体" w:eastAsia="楷体" w:cs="楷体"/>
          <w:spacing w:val="0"/>
          <w:sz w:val="28"/>
          <w:szCs w:val="28"/>
        </w:rPr>
        <w:t>。</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Style w:val="15"/>
          <w:rFonts w:hint="eastAsia" w:ascii="楷体" w:hAnsi="楷体" w:eastAsia="楷体" w:cs="楷体"/>
          <w:spacing w:val="0"/>
          <w:sz w:val="28"/>
          <w:szCs w:val="28"/>
        </w:rPr>
        <w:t>供应商有责任检查自身情况，在响应文件中对是否违反以上一般规定做出如实声明，否则其响应文件将被否决。</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3.2特别规定</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3.2.1供应商的资格要求：详见竞争性磋商须知前附表第</w:t>
      </w:r>
      <w:r>
        <w:rPr>
          <w:rFonts w:hint="eastAsia" w:ascii="楷体" w:hAnsi="楷体" w:eastAsia="楷体" w:cs="楷体"/>
          <w:spacing w:val="0"/>
          <w:sz w:val="28"/>
          <w:szCs w:val="28"/>
          <w:u w:val="single"/>
        </w:rPr>
        <w:t>1</w:t>
      </w:r>
      <w:r>
        <w:rPr>
          <w:rFonts w:hint="eastAsia" w:ascii="楷体" w:hAnsi="楷体" w:eastAsia="楷体" w:cs="楷体"/>
          <w:spacing w:val="0"/>
          <w:sz w:val="28"/>
          <w:szCs w:val="28"/>
        </w:rPr>
        <w:t>项。</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3.2.2是否接受联合体形式的响应磋商：详见竞争性磋商须知前附表第</w:t>
      </w:r>
      <w:r>
        <w:rPr>
          <w:rFonts w:hint="eastAsia" w:ascii="楷体" w:hAnsi="楷体" w:eastAsia="楷体" w:cs="楷体"/>
          <w:spacing w:val="0"/>
          <w:sz w:val="28"/>
          <w:szCs w:val="28"/>
          <w:u w:val="single"/>
        </w:rPr>
        <w:t>2</w:t>
      </w:r>
      <w:r>
        <w:rPr>
          <w:rFonts w:hint="eastAsia" w:ascii="楷体" w:hAnsi="楷体" w:eastAsia="楷体" w:cs="楷体"/>
          <w:spacing w:val="0"/>
          <w:sz w:val="28"/>
          <w:szCs w:val="28"/>
        </w:rPr>
        <w:t>项。若接受联合体形式且供应商为联合体，则联合体各方除了应遵守本章第3.1条规定外，还应遵守下列规定：</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（1）联合体各方应提交联合体协议，联合体协议应符合磋商文件规定。</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（2）联合体各方不得再单独参加或与其他供应商另外组成联合体参加同一合同项下的响应磋商。</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（3）联合体各方应共同与采购人签订政府采购合同，就政府采购合同约定的事项对采购人承担连带责任。</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Style w:val="15"/>
          <w:rFonts w:hint="eastAsia" w:ascii="楷体" w:hAnsi="楷体" w:eastAsia="楷体" w:cs="楷体"/>
          <w:spacing w:val="0"/>
          <w:sz w:val="28"/>
          <w:szCs w:val="28"/>
        </w:rPr>
        <w:t>4.参与竞争性磋商费用：</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4.1除法律法规或采购文件另有规定之外，供应商应自行承担其准备与参加竞争性磋商所涉及的一切费用。</w:t>
      </w:r>
    </w:p>
    <w:p>
      <w:pPr>
        <w:pStyle w:val="9"/>
        <w:keepNext w:val="0"/>
        <w:keepLines w:val="0"/>
        <w:widowControl/>
        <w:suppressLineNumbers w:val="0"/>
        <w:spacing w:before="25" w:beforeAutospacing="0" w:after="25" w:afterAutospacing="0" w:line="145" w:lineRule="atLeast"/>
        <w:ind w:left="0" w:right="0" w:firstLine="0"/>
        <w:jc w:val="center"/>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jc w:val="center"/>
        <w:rPr>
          <w:rFonts w:hint="eastAsia" w:ascii="楷体" w:hAnsi="楷体" w:eastAsia="楷体" w:cs="楷体"/>
          <w:sz w:val="28"/>
          <w:szCs w:val="28"/>
        </w:rPr>
      </w:pPr>
      <w:r>
        <w:rPr>
          <w:rStyle w:val="15"/>
          <w:rFonts w:hint="eastAsia" w:ascii="楷体" w:hAnsi="楷体" w:eastAsia="楷体" w:cs="楷体"/>
          <w:spacing w:val="0"/>
          <w:sz w:val="28"/>
          <w:szCs w:val="28"/>
        </w:rPr>
        <w:t>二、竞争性磋商文件</w:t>
      </w:r>
    </w:p>
    <w:p>
      <w:pPr>
        <w:pStyle w:val="9"/>
        <w:keepNext w:val="0"/>
        <w:keepLines w:val="0"/>
        <w:widowControl/>
        <w:suppressLineNumbers w:val="0"/>
        <w:spacing w:before="25" w:beforeAutospacing="0" w:after="25" w:afterAutospacing="0" w:line="145" w:lineRule="atLeast"/>
        <w:ind w:left="0" w:right="0" w:firstLine="0"/>
        <w:jc w:val="center"/>
        <w:rPr>
          <w:rFonts w:hint="eastAsia" w:ascii="楷体" w:hAnsi="楷体" w:eastAsia="楷体" w:cs="楷体"/>
          <w:sz w:val="28"/>
          <w:szCs w:val="28"/>
        </w:rPr>
      </w:pPr>
      <w:r>
        <w:rPr>
          <w:rStyle w:val="15"/>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Style w:val="15"/>
          <w:rFonts w:hint="eastAsia" w:ascii="楷体" w:hAnsi="楷体" w:eastAsia="楷体" w:cs="楷体"/>
          <w:spacing w:val="0"/>
          <w:sz w:val="28"/>
          <w:szCs w:val="28"/>
        </w:rPr>
        <w:t>5.竞争性磋商文件的组成：</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5.1竞争性磋商文件由下述部分组成：</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第一章 采购公告（或采购邀请书）</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第二章 竞争性磋商须知</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第三章 采购内容及要求</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第四章 合同主要条款及格式</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第五章 首次响应文件格式</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5.2除上述内容以外，采购人、采购代理机构或者磋商小组在采购过程期间对磋商文件所作的澄清、修改或补充，均构成磋商文件的组成部分，对采购人和供应商具有约束力。</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Style w:val="15"/>
          <w:rFonts w:hint="eastAsia" w:ascii="楷体" w:hAnsi="楷体" w:eastAsia="楷体" w:cs="楷体"/>
          <w:spacing w:val="0"/>
          <w:sz w:val="28"/>
          <w:szCs w:val="28"/>
        </w:rPr>
        <w:t>6.竞争性磋商文件的澄清、补充、修改及现场考察等：</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6.1提交首次响应文件截止之日前，采购人、采购代理机构或者磋商小组可以对已发出的磋商文件进行必要的澄清、补充或者修改，澄清、补充或者修改的内容作为磋商文件的组成部分。澄清、补充或者修改的内容可能影响响应文件编制的，采购人、采购代理机构或者磋商小组将在提交首次响应文件截止时间5个日历日前，以书面形式通知所有获取磋商文件的潜在供应商，不足5个日历日的，采购人、采购代理机构或磋商小组将顺延提交首次响应文件的截止时间。</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6.2提交首次响应文件截止时间前，若采购人发布更正公告，则更正公告及其所发布的内容或信息（包括但不限于竞争性磋商文件的澄清、补充或修改等）作为磋商文件组成部分，对采购人和供应商具有约束力。更正公告作为采购人、采购代理机构或磋商小组通知所有潜在供应商的书面形式，潜在供应商务必随时关注磋商文件中载明的指定媒体，以免遗漏。</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6.3采购人、采购代理机构可以视采购项目的具体情况，组织供应商进行现场考察或召开磋商前答疑会，是否组织现场考察或召开磋商前答疑会详见竞争性磋商须知前附表第</w:t>
      </w:r>
      <w:r>
        <w:rPr>
          <w:rFonts w:hint="eastAsia" w:ascii="楷体" w:hAnsi="楷体" w:eastAsia="楷体" w:cs="楷体"/>
          <w:spacing w:val="0"/>
          <w:sz w:val="28"/>
          <w:szCs w:val="28"/>
          <w:u w:val="single"/>
        </w:rPr>
        <w:t>3</w:t>
      </w:r>
      <w:r>
        <w:rPr>
          <w:rFonts w:hint="eastAsia" w:ascii="楷体" w:hAnsi="楷体" w:eastAsia="楷体" w:cs="楷体"/>
          <w:spacing w:val="0"/>
          <w:sz w:val="28"/>
          <w:szCs w:val="28"/>
        </w:rPr>
        <w:t>项。</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jc w:val="center"/>
        <w:rPr>
          <w:rFonts w:hint="eastAsia" w:ascii="楷体" w:hAnsi="楷体" w:eastAsia="楷体" w:cs="楷体"/>
          <w:sz w:val="28"/>
          <w:szCs w:val="28"/>
        </w:rPr>
      </w:pPr>
      <w:r>
        <w:rPr>
          <w:rStyle w:val="15"/>
          <w:rFonts w:hint="eastAsia" w:ascii="楷体" w:hAnsi="楷体" w:eastAsia="楷体" w:cs="楷体"/>
          <w:spacing w:val="0"/>
          <w:sz w:val="28"/>
          <w:szCs w:val="28"/>
        </w:rPr>
        <w:t>三、响应文件编制</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Style w:val="15"/>
          <w:rFonts w:hint="eastAsia" w:ascii="楷体" w:hAnsi="楷体" w:eastAsia="楷体" w:cs="楷体"/>
          <w:spacing w:val="0"/>
          <w:sz w:val="28"/>
          <w:szCs w:val="28"/>
        </w:rPr>
        <w:t>7.应标要求</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7.1供应商可按照合同包号，对竞争性磋商文件中载明的全部或部分合同包进行响应。对于能够详细列明采购标的技术、服务要求的采购项目，供应商响应时，对同一个合同包内所有的采购内容和要求必须进行完整响应，否则其相应合同包的响应文件将被否决。</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7.2供应商代表在同一个合同项下只能接受一个供应商的委托参加响应磋商，否则其响应文件将被否决。</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7.3供应商应仔细阅读磋商文件的所有内容和要求，按磋商文件的规定提供响应文件，并对其所提供的全部资料、承诺和声明的真实性、合法性和准确性负责。</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7.4除非竞争性磋商须知前附表另有规定外，供应商提供的响应文件应使用中文文本，若有不同文字文本，以中文文本为准。</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7.6除非竞争性磋商须知前附表另有规定外，供应商承诺的报价应以人民币进行报价，合同实施结算时亦以人民币支付；所有计量均采用中华人民共和国法定计量单位。</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Style w:val="15"/>
          <w:rFonts w:hint="eastAsia" w:ascii="楷体" w:hAnsi="楷体" w:eastAsia="楷体" w:cs="楷体"/>
          <w:spacing w:val="0"/>
          <w:sz w:val="28"/>
          <w:szCs w:val="28"/>
        </w:rPr>
        <w:t>8.首次响应文件的组成：</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8.1首次响应文件包括但不限于下列部分：</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（1）响应函</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（2）报价一览表（含详细报价书）</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（3）资格证明文件</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（4）磋商保证金凭证</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（5）技术和商务偏离表</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（6）相关技术、商务、服务响应承诺及资料</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（7）供应商提交的其他资料</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（8）要求作为响应文件组成部分的其他内容（若有）</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Style w:val="15"/>
          <w:rFonts w:hint="eastAsia" w:ascii="楷体" w:hAnsi="楷体" w:eastAsia="楷体" w:cs="楷体"/>
          <w:spacing w:val="0"/>
          <w:sz w:val="28"/>
          <w:szCs w:val="28"/>
        </w:rPr>
        <w:t>9.响应文件有效期：</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9.1响应文件有效期见竞争性磋商须知前附表第</w:t>
      </w:r>
      <w:r>
        <w:rPr>
          <w:rFonts w:hint="eastAsia" w:ascii="楷体" w:hAnsi="楷体" w:eastAsia="楷体" w:cs="楷体"/>
          <w:spacing w:val="0"/>
          <w:sz w:val="28"/>
          <w:szCs w:val="28"/>
          <w:u w:val="single"/>
        </w:rPr>
        <w:t>4</w:t>
      </w:r>
      <w:r>
        <w:rPr>
          <w:rFonts w:hint="eastAsia" w:ascii="楷体" w:hAnsi="楷体" w:eastAsia="楷体" w:cs="楷体"/>
          <w:spacing w:val="0"/>
          <w:sz w:val="28"/>
          <w:szCs w:val="28"/>
        </w:rPr>
        <w:t>项，响应文件承诺的有效期不得少于磋商文件载明的有效期，</w:t>
      </w:r>
      <w:r>
        <w:rPr>
          <w:rStyle w:val="15"/>
          <w:rFonts w:hint="eastAsia" w:ascii="楷体" w:hAnsi="楷体" w:eastAsia="楷体" w:cs="楷体"/>
          <w:spacing w:val="0"/>
          <w:sz w:val="28"/>
          <w:szCs w:val="28"/>
        </w:rPr>
        <w:t>否则其响应文件将被否决。</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9.2特殊情况下采购人可于响应文件有效期满之前要求供应商同意延长有效期，要求与答复均应为书面形式。供应商可以拒绝延长有效期，且其磋商保证金可以退还，但其供应商资格将被取消。同意延长有效期的供应商，不需要也不允许修改其响应文件及磋商承诺，但将要求其相应延长磋商保证金有效期，有关退还和不予退还磋商保证金的规定在有效期延长期内继续有效。</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Style w:val="15"/>
          <w:rFonts w:hint="eastAsia" w:ascii="楷体" w:hAnsi="楷体" w:eastAsia="楷体" w:cs="楷体"/>
          <w:spacing w:val="0"/>
          <w:sz w:val="28"/>
          <w:szCs w:val="28"/>
        </w:rPr>
        <w:t>10.磋商保证金：</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10.1供应商应在参加竞争性磋商之前按竞争性磋商须知前附表第</w:t>
      </w:r>
      <w:r>
        <w:rPr>
          <w:rFonts w:hint="eastAsia" w:ascii="楷体" w:hAnsi="楷体" w:eastAsia="楷体" w:cs="楷体"/>
          <w:spacing w:val="0"/>
          <w:sz w:val="28"/>
          <w:szCs w:val="28"/>
          <w:u w:val="single"/>
        </w:rPr>
        <w:t>5</w:t>
      </w:r>
      <w:r>
        <w:rPr>
          <w:rFonts w:hint="eastAsia" w:ascii="楷体" w:hAnsi="楷体" w:eastAsia="楷体" w:cs="楷体"/>
          <w:spacing w:val="0"/>
          <w:sz w:val="28"/>
          <w:szCs w:val="28"/>
        </w:rPr>
        <w:t>项规定的金额、形式等要求提交磋商保证金。磋商文件若接受联合体形式且供应商为联合体的，则可以由联合体中的牵头方提交磋商保证金，其提交的磋商保证金对联合体各方均具有约束力。</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10.2磋商保证金为响应文件的重要组成部分之一。磋商保证金用于保护本次磋商活动免受供应商的违约或失信行为而引起的风险。未按规定提交磋商保证金的，</w:t>
      </w:r>
      <w:r>
        <w:rPr>
          <w:rStyle w:val="15"/>
          <w:rFonts w:hint="eastAsia" w:ascii="楷体" w:hAnsi="楷体" w:eastAsia="楷体" w:cs="楷体"/>
          <w:spacing w:val="0"/>
          <w:sz w:val="28"/>
          <w:szCs w:val="28"/>
        </w:rPr>
        <w:t>其响应文件将被否决。</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10.3磋商保证金退还：</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10.3.1采购人或者采购代理机构将在采购活动结束后及时退还供应商的保证金，但因供应商自身原因导致无法及时退还的除外（比如：采购人委托代理机构组织磋商采购，成交的供应商未向采购代理机构出具已签订合同证明材料，造成磋商保证金退还时间延误的结果，由成交的供应商自行承担和谅解等）。未成交人的保证金将在成交通知书发出后5个工作日内退还，成交人的保证金将在采购合同签订后5个工作日内退还。关于磋商保证金退还的其它要求见竞争性磋商须知前附表第</w:t>
      </w:r>
      <w:r>
        <w:rPr>
          <w:rFonts w:hint="eastAsia" w:ascii="楷体" w:hAnsi="楷体" w:eastAsia="楷体" w:cs="楷体"/>
          <w:spacing w:val="0"/>
          <w:sz w:val="28"/>
          <w:szCs w:val="28"/>
          <w:u w:val="single"/>
        </w:rPr>
        <w:t>6</w:t>
      </w:r>
      <w:r>
        <w:rPr>
          <w:rFonts w:hint="eastAsia" w:ascii="楷体" w:hAnsi="楷体" w:eastAsia="楷体" w:cs="楷体"/>
          <w:spacing w:val="0"/>
          <w:sz w:val="28"/>
          <w:szCs w:val="28"/>
        </w:rPr>
        <w:t>项。</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10.3.2质疑或投诉涉及的供应商，若其磋商保证金尚未退还，则待质疑或投诉处理完毕后，且没有发生法律法规或者磋商文件规定的不予退还磋商保证金情形，则由采购人或采购代理机构给予及时退还。</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10.4如果供应商发生以下任何一种情况时，其磋商保证金将被不予退还：</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(1)供应商在提交响应文件截止时间后撤回响应文件的；</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(2)供应商在响应文件中提供虚假材料的；</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(3)除因不可抗力或磋商文件认可的情形以外，成交人不与采购人签订合同的；</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(4)供应商与采购人、其他供应商或者采购代理机构恶意串通的；</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(5)供应商在提交最后报价后要求退出磋商的；</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(6)供应商假借以他人名义参加磋商或者以其他方式弄虚作假，骗取成交；</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(7)国家法律法规以及磋商文件中规定的其他磋商保证金不予退还的情形。</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上述不予退还磋商保证金的情况不能抵偿给采购人或采购代理机构造成损失的，供应商还要承担赔偿责任。</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Style w:val="15"/>
          <w:rFonts w:hint="eastAsia" w:ascii="楷体" w:hAnsi="楷体" w:eastAsia="楷体" w:cs="楷体"/>
          <w:spacing w:val="0"/>
          <w:sz w:val="28"/>
          <w:szCs w:val="28"/>
        </w:rPr>
        <w:t>11.响应文件基本编制要求：</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11.1供应商须编制由本须知规定组成的响应文件正副本份数详见竞争性磋商须知前附表第</w:t>
      </w:r>
      <w:r>
        <w:rPr>
          <w:rFonts w:hint="eastAsia" w:ascii="楷体" w:hAnsi="楷体" w:eastAsia="楷体" w:cs="楷体"/>
          <w:spacing w:val="0"/>
          <w:sz w:val="28"/>
          <w:szCs w:val="28"/>
          <w:u w:val="single"/>
        </w:rPr>
        <w:t>7</w:t>
      </w:r>
      <w:r>
        <w:rPr>
          <w:rFonts w:hint="eastAsia" w:ascii="楷体" w:hAnsi="楷体" w:eastAsia="楷体" w:cs="楷体"/>
          <w:spacing w:val="0"/>
          <w:sz w:val="28"/>
          <w:szCs w:val="28"/>
        </w:rPr>
        <w:t>项。响应文件正本和全部副本均应使用不能擦去的墨料或墨水打印、书写或复印，副本可以用正本的完整复印件。响应文件封面上应标明“正本”、“副本”字样。正本与副本内容如有不一致，则以正本为准。</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11.2响应文件应由供应商代表签字并加盖公章。供应商代表如果不是竞争性磋商须知中定义的“单位负责人”，则其响应文件中还必须提供“单位负责人授权书”。</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11.3响应文件应尽量避免涂改、行间插字或删除。如果出现上述情况，改动之处应加盖供应商单位公章或由供应商代表签字确认。</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11.4供应商应提交证明其拟提供货物、服务或工程符合磋商文件要求的技术和商务响应文件，该文件可以是文字资料、图纸和数据，并对拟提供的货物、服务或工程的主要内容进行详细描述。</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Style w:val="15"/>
          <w:rFonts w:hint="eastAsia" w:ascii="楷体" w:hAnsi="楷体" w:eastAsia="楷体" w:cs="楷体"/>
          <w:spacing w:val="0"/>
          <w:sz w:val="28"/>
          <w:szCs w:val="28"/>
        </w:rPr>
        <w:t>12.纸质响应文件的密封、标识、签署和提交（除磋商文件相应章节已有规定之外，电子竞争性磋商活动的具体操作流程以福建省政府采购网上公开信息系统设定的为准。）</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12.1供应商应当将响应文件密封包装提交，并在外封套上标识项目名称、项目编号、供应商单位名称以及“于 </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12.2供应商应当在磋商文件规定的提交响应文件截止时间前，将首次响应文件密封送达磋商文件规定的指定地点。在截止时间后送达的首次响应文件为无效文件，采购人、采购代理机构或者磋商小组将不予接收。</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12.3供应商在首次响应文件递交截止时间前，可以对其所提交的响应文件进行补充、修改或者撤回，并书面通知采购人、采购代理机构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采购代理机构或磋商小组将视为无效补充、修改或者撤回。采购人、采购代理机构或磋商小组不接受供应商口头、电话、传真或电子邮件形式提交的补充、修改或者撤回。</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12.4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12.5除《政府采购竞争性磋商采购方式管理暂行办法》等相关法律法规及财政部门颁布的规范性文件允许的两家供应商进行竞争性磋商采购情形外，首次响应文件递交截止时间后，提交响应文件的供应商不足三家的，本次竞争性磋商活动终止，除采购任务取消情形外，采购人将依法重新组织采购或者采取其他方式采购。</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jc w:val="center"/>
        <w:rPr>
          <w:rFonts w:hint="eastAsia" w:ascii="楷体" w:hAnsi="楷体" w:eastAsia="楷体" w:cs="楷体"/>
          <w:sz w:val="28"/>
          <w:szCs w:val="28"/>
        </w:rPr>
      </w:pPr>
      <w:r>
        <w:rPr>
          <w:rStyle w:val="15"/>
          <w:rFonts w:hint="eastAsia" w:ascii="楷体" w:hAnsi="楷体" w:eastAsia="楷体" w:cs="楷体"/>
          <w:spacing w:val="0"/>
          <w:sz w:val="28"/>
          <w:szCs w:val="28"/>
        </w:rPr>
        <w:t>四、竞争性磋商</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Style w:val="15"/>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Style w:val="15"/>
          <w:rFonts w:hint="eastAsia" w:ascii="楷体" w:hAnsi="楷体" w:eastAsia="楷体" w:cs="楷体"/>
          <w:spacing w:val="0"/>
          <w:sz w:val="28"/>
          <w:szCs w:val="28"/>
        </w:rPr>
        <w:t>13.评审和磋商基本准则</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13.1对所有供应商的评审和磋商，都采用相同的程序和标准。</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13.2磋商及评审过程将严格按照磋商文件的要求和条件进行，磋商小组将根据供应商的响应文件，按磋商文件规定的磋商程序及评审的标准和方法进行评审、磋商，并推荐成交候选人。</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Style w:val="15"/>
          <w:rFonts w:hint="eastAsia" w:ascii="楷体" w:hAnsi="楷体" w:eastAsia="楷体" w:cs="楷体"/>
          <w:spacing w:val="0"/>
          <w:sz w:val="28"/>
          <w:szCs w:val="28"/>
        </w:rPr>
        <w:t>14.磋商程序以及评审标准和方法</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14.1采购人将根据项目的特点依法组建磋商小组。磋商小组将根据磋商文件规定的程序、评审标准和方法等内容对供应商进行评审、磋商。</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14.2 在进入磋商阶段之前，磋商小组将对供应商提交的首次响应文件中资格证明文件以及其他响应文件是否对磋商文件的要求作出实质性响应进行审查。如果供应商资格审查和实质性响应审查不合格，则其响应文件将被磋商小组否决，按无效处理，不进入磋商阶段，磋商小组将告知有关供应商。</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14.2.1供应商有下列情况之一者，其提交的响应文件将被视为未实质性响应磋商文件要求，磋商小组将否决其响应文件，按无效处理：</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(1)响应文件中提供的资格证明文件不全的；</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(2)响应文件未按磋商文件规定由供应商代表签字，或未按磋商文件规定加盖供应商单位公章的；或供应商代表未获得有效授权的；</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(3)供应商未按磋商文件规定提交磋商保证金的；</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(4)响应文件有效期不满足磋商文件要求的；</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(5)响应内容与磋商采购内容及要求有重大偏离或保留的，限制了采购人的权利或者减少成交人合同项下的义务；（由于磋商项目本身特点，不能详细列明采购标的的技术、服务要求的除外）；</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(6)响应文件中附有采购人无法接受的条件的；</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(7)不符合磋商文件中规定的其它实质性条款（比如：报价超过了磋商文件规定的最高限价）。</w:t>
      </w:r>
      <w:r>
        <w:rPr>
          <w:rFonts w:hint="eastAsia" w:ascii="楷体" w:hAnsi="楷体" w:eastAsia="楷体" w:cs="楷体"/>
          <w:spacing w:val="0"/>
          <w:sz w:val="28"/>
          <w:szCs w:val="28"/>
        </w:rPr>
        <w:br w:type="textWrapping"/>
      </w:r>
      <w:r>
        <w:rPr>
          <w:rFonts w:hint="eastAsia" w:ascii="楷体" w:hAnsi="楷体" w:eastAsia="楷体" w:cs="楷体"/>
          <w:spacing w:val="0"/>
          <w:sz w:val="28"/>
          <w:szCs w:val="28"/>
        </w:rPr>
        <w:t>14.2.2其他情形</w:t>
      </w:r>
      <w:r>
        <w:rPr>
          <w:rFonts w:hint="eastAsia" w:ascii="楷体" w:hAnsi="楷体" w:eastAsia="楷体" w:cs="楷体"/>
          <w:spacing w:val="0"/>
          <w:sz w:val="28"/>
          <w:szCs w:val="28"/>
        </w:rPr>
        <w:br w:type="textWrapping"/>
      </w:r>
      <w:r>
        <w:rPr>
          <w:rFonts w:hint="eastAsia" w:ascii="楷体" w:hAnsi="楷体" w:eastAsia="楷体" w:cs="楷体"/>
          <w:spacing w:val="0"/>
          <w:sz w:val="28"/>
          <w:szCs w:val="28"/>
        </w:rPr>
        <w:t>包：1</w:t>
      </w:r>
      <w:r>
        <w:rPr>
          <w:rFonts w:hint="eastAsia" w:ascii="楷体" w:hAnsi="楷体" w:eastAsia="楷体" w:cs="楷体"/>
          <w:spacing w:val="0"/>
          <w:sz w:val="28"/>
          <w:szCs w:val="28"/>
        </w:rPr>
        <w:br w:type="textWrapping"/>
      </w:r>
      <w:r>
        <w:rPr>
          <w:rFonts w:hint="eastAsia" w:ascii="楷体" w:hAnsi="楷体" w:eastAsia="楷体" w:cs="楷体"/>
          <w:spacing w:val="0"/>
          <w:sz w:val="28"/>
          <w:szCs w:val="28"/>
        </w:rPr>
        <w:t>包一般情形</w:t>
      </w:r>
      <w:r>
        <w:rPr>
          <w:rFonts w:hint="eastAsia" w:ascii="楷体" w:hAnsi="楷体" w:eastAsia="楷体" w:cs="楷体"/>
          <w:sz w:val="28"/>
          <w:szCs w:val="28"/>
        </w:rPr>
        <w:br w:type="textWrapping"/>
      </w:r>
      <w:r>
        <w:rPr>
          <w:rStyle w:val="15"/>
          <w:rFonts w:hint="eastAsia" w:ascii="楷体" w:hAnsi="楷体" w:eastAsia="楷体" w:cs="楷体"/>
          <w:sz w:val="28"/>
          <w:szCs w:val="28"/>
        </w:rPr>
        <w:t>         无</w:t>
      </w:r>
    </w:p>
    <w:p>
      <w:pPr>
        <w:keepNext w:val="0"/>
        <w:keepLines w:val="0"/>
        <w:widowControl/>
        <w:suppressLineNumbers w:val="0"/>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br w:type="textWrapping"/>
      </w:r>
      <w:r>
        <w:rPr>
          <w:rFonts w:hint="eastAsia" w:ascii="楷体" w:hAnsi="楷体" w:eastAsia="楷体" w:cs="楷体"/>
          <w:kern w:val="0"/>
          <w:sz w:val="28"/>
          <w:szCs w:val="28"/>
          <w:lang w:val="en-US" w:eastAsia="zh-CN" w:bidi="ar"/>
        </w:rPr>
        <w:t>技术符合性</w:t>
      </w:r>
    </w:p>
    <w:tbl>
      <w:tblPr>
        <w:tblStyle w:val="12"/>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楷体" w:hAnsi="楷体" w:eastAsia="楷体" w:cs="楷体"/>
                <w:b/>
                <w:sz w:val="28"/>
                <w:szCs w:val="28"/>
              </w:rPr>
            </w:pPr>
            <w:r>
              <w:rPr>
                <w:rFonts w:hint="eastAsia" w:ascii="楷体" w:hAnsi="楷体" w:eastAsia="楷体" w:cs="楷体"/>
                <w:b/>
                <w:kern w:val="0"/>
                <w:sz w:val="28"/>
                <w:szCs w:val="28"/>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t>响应文件的技术部分中出现报价部分的全部或部分的投标报价信息(或组成资料)。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t>根据闽财购〔2010〕28号文件规定，若投标人的技术部分实际得分少于磋商文件设定的技术部分总分50%，即视为技术部分未实质性响应磋商文件要求，按无效标处理。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t>磋商文件规定的其他投标无效情形。</w:t>
            </w:r>
          </w:p>
        </w:tc>
      </w:tr>
    </w:tbl>
    <w:p>
      <w:pPr>
        <w:keepNext w:val="0"/>
        <w:keepLines w:val="0"/>
        <w:widowControl/>
        <w:suppressLineNumbers w:val="0"/>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br w:type="textWrapping"/>
      </w:r>
      <w:r>
        <w:rPr>
          <w:rFonts w:hint="eastAsia" w:ascii="楷体" w:hAnsi="楷体" w:eastAsia="楷体" w:cs="楷体"/>
          <w:kern w:val="0"/>
          <w:sz w:val="28"/>
          <w:szCs w:val="28"/>
          <w:lang w:val="en-US" w:eastAsia="zh-CN" w:bidi="ar"/>
        </w:rPr>
        <w:t>商务符合性</w:t>
      </w:r>
    </w:p>
    <w:tbl>
      <w:tblPr>
        <w:tblStyle w:val="12"/>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楷体" w:hAnsi="楷体" w:eastAsia="楷体" w:cs="楷体"/>
                <w:b/>
                <w:sz w:val="28"/>
                <w:szCs w:val="28"/>
              </w:rPr>
            </w:pPr>
            <w:r>
              <w:rPr>
                <w:rFonts w:hint="eastAsia" w:ascii="楷体" w:hAnsi="楷体" w:eastAsia="楷体" w:cs="楷体"/>
                <w:b/>
                <w:kern w:val="0"/>
                <w:sz w:val="28"/>
                <w:szCs w:val="28"/>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t>响应文件的商务部分中出现报价部分的全部或部分的投标报价信息(或组成资料)。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t>投标人的响应文件未完全响应磋商文件 招标内容及要求中“三、商务条件”全部条款的，按无效投标处理。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t>磋商文件规定的其他投标无效情形。</w:t>
            </w:r>
          </w:p>
        </w:tc>
      </w:tr>
    </w:tbl>
    <w:p>
      <w:pPr>
        <w:keepNext w:val="0"/>
        <w:keepLines w:val="0"/>
        <w:widowControl/>
        <w:suppressLineNumbers w:val="0"/>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br w:type="textWrapping"/>
      </w:r>
      <w:r>
        <w:rPr>
          <w:rFonts w:hint="eastAsia" w:ascii="楷体" w:hAnsi="楷体" w:eastAsia="楷体" w:cs="楷体"/>
          <w:kern w:val="0"/>
          <w:sz w:val="28"/>
          <w:szCs w:val="28"/>
          <w:lang w:val="en-US" w:eastAsia="zh-CN" w:bidi="ar"/>
        </w:rPr>
        <w:t>附加符合性</w:t>
      </w:r>
      <w:r>
        <w:rPr>
          <w:rFonts w:hint="eastAsia" w:ascii="楷体" w:hAnsi="楷体" w:eastAsia="楷体" w:cs="楷体"/>
          <w:kern w:val="0"/>
          <w:sz w:val="28"/>
          <w:szCs w:val="28"/>
          <w:lang w:val="en-US" w:eastAsia="zh-CN" w:bidi="ar"/>
        </w:rPr>
        <w:br w:type="textWrapping"/>
      </w:r>
      <w:r>
        <w:rPr>
          <w:rStyle w:val="15"/>
          <w:rFonts w:hint="eastAsia" w:ascii="楷体" w:hAnsi="楷体" w:eastAsia="楷体" w:cs="楷体"/>
          <w:kern w:val="0"/>
          <w:sz w:val="28"/>
          <w:szCs w:val="28"/>
          <w:lang w:val="en-US" w:eastAsia="zh-CN" w:bidi="ar"/>
        </w:rPr>
        <w:t>         无</w:t>
      </w:r>
      <w:r>
        <w:rPr>
          <w:rFonts w:hint="eastAsia" w:ascii="楷体" w:hAnsi="楷体" w:eastAsia="楷体" w:cs="楷体"/>
          <w:kern w:val="0"/>
          <w:sz w:val="28"/>
          <w:szCs w:val="28"/>
          <w:lang w:val="en-US" w:eastAsia="zh-CN" w:bidi="ar"/>
        </w:rPr>
        <w:br w:type="textWrapping"/>
      </w:r>
      <w:r>
        <w:rPr>
          <w:rFonts w:hint="eastAsia" w:ascii="楷体" w:hAnsi="楷体" w:eastAsia="楷体" w:cs="楷体"/>
          <w:kern w:val="0"/>
          <w:sz w:val="28"/>
          <w:szCs w:val="28"/>
          <w:lang w:val="en-US" w:eastAsia="zh-CN" w:bidi="ar"/>
        </w:rPr>
        <w:br w:type="textWrapping"/>
      </w:r>
      <w:r>
        <w:rPr>
          <w:rFonts w:hint="eastAsia" w:ascii="楷体" w:hAnsi="楷体" w:eastAsia="楷体" w:cs="楷体"/>
          <w:kern w:val="0"/>
          <w:sz w:val="28"/>
          <w:szCs w:val="28"/>
          <w:lang w:val="en-US" w:eastAsia="zh-CN" w:bidi="ar"/>
        </w:rPr>
        <w:br w:type="textWrapping"/>
      </w:r>
      <w:r>
        <w:rPr>
          <w:rStyle w:val="15"/>
          <w:rFonts w:hint="eastAsia" w:ascii="楷体" w:hAnsi="楷体" w:eastAsia="楷体" w:cs="楷体"/>
          <w:kern w:val="0"/>
          <w:sz w:val="28"/>
          <w:szCs w:val="28"/>
          <w:lang w:val="en-US" w:eastAsia="zh-CN" w:bidi="ar"/>
        </w:rPr>
        <w:t>         无</w:t>
      </w:r>
      <w:r>
        <w:rPr>
          <w:rFonts w:hint="eastAsia" w:ascii="楷体" w:hAnsi="楷体" w:eastAsia="楷体" w:cs="楷体"/>
          <w:kern w:val="0"/>
          <w:sz w:val="28"/>
          <w:szCs w:val="28"/>
          <w:lang w:val="en-US" w:eastAsia="zh-CN" w:bidi="ar"/>
        </w:rPr>
        <w:br w:type="textWrapping"/>
      </w:r>
      <w:r>
        <w:rPr>
          <w:rFonts w:hint="eastAsia" w:ascii="楷体" w:hAnsi="楷体" w:eastAsia="楷体" w:cs="楷体"/>
          <w:kern w:val="0"/>
          <w:sz w:val="28"/>
          <w:szCs w:val="28"/>
          <w:lang w:val="en-US" w:eastAsia="zh-CN" w:bidi="ar"/>
        </w:rPr>
        <w:t>价格符合性</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磋商小组决定供应商的响应性只根据响应文件本身的内容，而不寻求其他的外部证据。</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14.3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14.4只有资格审查和实质性响应审查合格的供应商才能进入磋商阶段。磋商小组所有成员将集中与单一供应商分别进行磋商，并给予所有参加磋商的合格供应商平等的磋商机会。磋商过程中，磋商小组可以根据磋商文件和磋商情况实质性变动采购需求中的技术、服务要求以及合同草案条款，但不得变动竞争性磋商文件中的其他内容。实质性变动的内容，须经采购人代表确认。磋商过程中对磋商文件作出的实质性变动是磋商文件的有效组成部分，磋商小组将及时以书面形式同时通知所有参加磋商的供应商。根据采购项目的特点和需要，在磋商过程中可能发生实质性变动的内容详见竞争性磋商须知前附表第</w:t>
      </w:r>
      <w:r>
        <w:rPr>
          <w:rFonts w:hint="eastAsia" w:ascii="楷体" w:hAnsi="楷体" w:eastAsia="楷体" w:cs="楷体"/>
          <w:spacing w:val="0"/>
          <w:sz w:val="28"/>
          <w:szCs w:val="28"/>
          <w:u w:val="single"/>
        </w:rPr>
        <w:t>8</w:t>
      </w:r>
      <w:r>
        <w:rPr>
          <w:rFonts w:hint="eastAsia" w:ascii="楷体" w:hAnsi="楷体" w:eastAsia="楷体" w:cs="楷体"/>
          <w:spacing w:val="0"/>
          <w:sz w:val="28"/>
          <w:szCs w:val="28"/>
        </w:rPr>
        <w:t>项。</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14.5合格供应商应当按照磋商文件的变动情况和磋商小组的要求提交补充响应文件（首次响应文件中已经提交过的如资格证明文件等资料，不用重新提供），并由供应商代表签字或加盖供应商单位公章。供应商代表如果不是竞争性磋商须知中定义的“单位负责人”，则还必须提供“单位负责人授权书”。供应商为自然人的，应当由本人签字并附身份证明。</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14.6磋商文件能够详细列明采购标的的技术、服务要求的，磋商结束后，磋商小组应当要求所有实质性响应的合格供应商在规定时间内提交最后报价。属于《政府采购竞争性磋商采购方式管理暂行办法》等相关法律法规及财政部门颁布的规范性文件允许的两家供应商进行竞争性磋商采购情形，则提交最后报价的供应商可以为2家。</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14.7磋商文件不能详细列明采购标的的技术、服务要求，需经磋商由供应商提供最终设计方案或解决方案的，磋商结束后，磋商小组应当按照少数服从多数的原则投票推荐3家及以上供应商的设计方案或者解决方案，具体推荐数量和投票细则等内容按照“竞争性磋商须知前附表”中专项附件：“评审的标准和方法”的相关条款规定执行，并要求其在规定时间内提交最后报价。属于《政府采购竞争性磋商采购方式管理暂行办法》等相关法律法规及财政部门颁布的规范性文件允许的两家供应商进行竞争性磋商采购情形，则提交最后报价的供应商可以为2家。</w:t>
      </w:r>
      <w:r>
        <w:rPr>
          <w:rFonts w:hint="eastAsia" w:ascii="楷体" w:hAnsi="楷体" w:eastAsia="楷体" w:cs="楷体"/>
          <w:spacing w:val="0"/>
          <w:sz w:val="28"/>
          <w:szCs w:val="28"/>
        </w:rPr>
        <w:br w:type="textWrapping"/>
      </w:r>
      <w:r>
        <w:rPr>
          <w:rFonts w:hint="eastAsia" w:ascii="楷体" w:hAnsi="楷体" w:eastAsia="楷体" w:cs="楷体"/>
          <w:spacing w:val="0"/>
          <w:sz w:val="28"/>
          <w:szCs w:val="28"/>
        </w:rPr>
        <w:t>  14.8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r>
        <w:rPr>
          <w:rFonts w:hint="eastAsia" w:ascii="楷体" w:hAnsi="楷体" w:eastAsia="楷体" w:cs="楷体"/>
          <w:spacing w:val="0"/>
          <w:sz w:val="28"/>
          <w:szCs w:val="28"/>
        </w:rPr>
        <w:br w:type="textWrapping"/>
      </w:r>
      <w:r>
        <w:rPr>
          <w:rFonts w:hint="eastAsia" w:ascii="楷体" w:hAnsi="楷体" w:eastAsia="楷体" w:cs="楷体"/>
          <w:spacing w:val="0"/>
          <w:sz w:val="28"/>
          <w:szCs w:val="28"/>
        </w:rPr>
        <w:t>  14.9磋商小组将采用综合评分法对提交最后报价的供应商的响应文件和最后报价进行综合评分，具体评审的标准和方法详见竞争性磋商须知前附表第9项。磋商小组根据综合评分情况，按照评审得分由高到低顺序推荐3名及以上成交候选供应商，并编写评审报告。属于《政府采购竞争性磋商采购方式管理暂行办法》等相关法律法规及财政部门颁布的规范性文件允许的两家供应商进行竞争性磋商采购情形，则可以按照评审得分由高到低顺序推荐2名成交候选供应商。如果成交候选供应商出现并列相同的评审得分，则相应处理方式按照“竞争性磋商须知前附表”中专项附件：“评审的标准和方法”的相关条款规定执行。</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14.10供应商提交的响应文件和资料将给予保密，但不退回（有关证件或证照的原件除外）。</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jc w:val="center"/>
        <w:rPr>
          <w:rFonts w:hint="eastAsia" w:ascii="楷体" w:hAnsi="楷体" w:eastAsia="楷体" w:cs="楷体"/>
          <w:sz w:val="28"/>
          <w:szCs w:val="28"/>
        </w:rPr>
      </w:pPr>
      <w:r>
        <w:rPr>
          <w:rStyle w:val="15"/>
          <w:rFonts w:hint="eastAsia" w:ascii="楷体" w:hAnsi="楷体" w:eastAsia="楷体" w:cs="楷体"/>
          <w:spacing w:val="0"/>
          <w:sz w:val="28"/>
          <w:szCs w:val="28"/>
        </w:rPr>
        <w:t>五、合同授予</w:t>
      </w:r>
    </w:p>
    <w:p>
      <w:pPr>
        <w:pStyle w:val="9"/>
        <w:keepNext w:val="0"/>
        <w:keepLines w:val="0"/>
        <w:widowControl/>
        <w:suppressLineNumbers w:val="0"/>
        <w:spacing w:before="25" w:beforeAutospacing="0" w:after="25" w:afterAutospacing="0" w:line="145" w:lineRule="atLeast"/>
        <w:ind w:left="0" w:right="0" w:firstLine="0"/>
        <w:jc w:val="center"/>
        <w:rPr>
          <w:rFonts w:hint="eastAsia" w:ascii="楷体" w:hAnsi="楷体" w:eastAsia="楷体" w:cs="楷体"/>
          <w:sz w:val="28"/>
          <w:szCs w:val="28"/>
        </w:rPr>
      </w:pPr>
      <w:r>
        <w:rPr>
          <w:rStyle w:val="15"/>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Style w:val="15"/>
          <w:rFonts w:hint="eastAsia" w:ascii="楷体" w:hAnsi="楷体" w:eastAsia="楷体" w:cs="楷体"/>
          <w:spacing w:val="0"/>
          <w:sz w:val="28"/>
          <w:szCs w:val="28"/>
        </w:rPr>
        <w:t>15.授予合同的准则：</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15.1除不可抗力等因素外，合同将授予响应文件符合竞争性磋商文件要求，能够圆满地履行合同，且被磋商小组推荐为第一成交候选人的供应商。</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15.2 政府采购合同履行中，采购人需追加与合同标的相同的货物、工程或者服务的，在不改变合同其他条款的前提下，可以与成交人协商签订补充合同，但所有补充合同的采购金额不得超过原合同采购金额的百分之十。</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15.3为维护国家利益和社会公共利益，最低报价不是被授予合同的绝对保证。</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Style w:val="15"/>
          <w:rFonts w:hint="eastAsia" w:ascii="楷体" w:hAnsi="楷体" w:eastAsia="楷体" w:cs="楷体"/>
          <w:spacing w:val="0"/>
          <w:sz w:val="28"/>
          <w:szCs w:val="28"/>
        </w:rPr>
        <w:t>16.确定成交供应商：</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16.1采购人委托代理机构组织竞争性磋商采购活动的，采购代理机构在评审结束后2个工作日内将评审报告送采购人确认。</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16.2采购人在收到评审报告后5个工作日内，从评审报告提出的成交候选人中，按照综合评分得分排序由高到低的原则确定成交人，也可以书面授权磋商小组直接确定成交人。采购人逾期未确定成交人且不提出异议的，视为确定评审报告提出的排序第一的供应商为成交人。</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Style w:val="15"/>
          <w:rFonts w:hint="eastAsia" w:ascii="楷体" w:hAnsi="楷体" w:eastAsia="楷体" w:cs="楷体"/>
          <w:spacing w:val="0"/>
          <w:sz w:val="28"/>
          <w:szCs w:val="28"/>
        </w:rPr>
        <w:t>17.成交通知:</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17.1采购人或者采购代理机构在成交人确定后2个工作日内，在省级以上财政部门指定的媒体上公告成交结果，同时向成交人发出成交通知书。采用书面推荐供应商参加采购活动的，还将公告采购人和评审专家的推荐意见。</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17.2成交通知书对采购人和成交人具有同等法律效力。除不可抗力因素或政策原因外，成交通知书发出后，采购人改变成交结果，或者成交人拒绝签订政府采购合同的，均应当承担相应的法律责任。未成交人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Style w:val="15"/>
          <w:rFonts w:hint="eastAsia" w:ascii="楷体" w:hAnsi="楷体" w:eastAsia="楷体" w:cs="楷体"/>
          <w:spacing w:val="0"/>
          <w:sz w:val="28"/>
          <w:szCs w:val="28"/>
        </w:rPr>
        <w:t>18.签订合同：</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18.1采购人与成交人应当自中标通知书发出之日起30个日历日内。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人应当按照成交通知书的规定和要求，及时与采购人签订合同。</w:t>
      </w:r>
      <w:r>
        <w:rPr>
          <w:rFonts w:hint="eastAsia" w:ascii="楷体" w:hAnsi="楷体" w:eastAsia="楷体" w:cs="楷体"/>
          <w:spacing w:val="0"/>
          <w:sz w:val="28"/>
          <w:szCs w:val="28"/>
        </w:rPr>
        <w:br w:type="textWrapping"/>
      </w:r>
      <w:r>
        <w:rPr>
          <w:rFonts w:hint="eastAsia" w:ascii="楷体" w:hAnsi="楷体" w:eastAsia="楷体" w:cs="楷体"/>
          <w:spacing w:val="0"/>
          <w:sz w:val="28"/>
          <w:szCs w:val="28"/>
        </w:rPr>
        <w:t>  18.2竞争性磋商文件、成交人的响应文件及其有关澄清承诺文件等，均为签订政府采购合同的依据和组成部分。</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18.3采购人不得向成交人提出超出竞争性磋商文件以外的任何要求作为签订合同的条件，不得与成交人订立背离竞争性磋商文件确定的合同文本以及采购标的、规格型号、采购金额、采购数量、技术和服务要求等实质性内容的协议。</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jc w:val="center"/>
        <w:rPr>
          <w:rFonts w:hint="eastAsia" w:ascii="楷体" w:hAnsi="楷体" w:eastAsia="楷体" w:cs="楷体"/>
          <w:sz w:val="28"/>
          <w:szCs w:val="28"/>
        </w:rPr>
      </w:pPr>
      <w:r>
        <w:rPr>
          <w:rStyle w:val="15"/>
          <w:rFonts w:hint="eastAsia" w:ascii="楷体" w:hAnsi="楷体" w:eastAsia="楷体" w:cs="楷体"/>
          <w:spacing w:val="0"/>
          <w:sz w:val="28"/>
          <w:szCs w:val="28"/>
        </w:rPr>
        <w:t>六、询问、质疑与投诉</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Style w:val="15"/>
          <w:rFonts w:hint="eastAsia" w:ascii="楷体" w:hAnsi="楷体" w:eastAsia="楷体" w:cs="楷体"/>
          <w:spacing w:val="0"/>
          <w:sz w:val="28"/>
          <w:szCs w:val="28"/>
        </w:rPr>
        <w:t>19.询问</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19.1潜在供应商或供应商对本次采购活动的有关事项若有疑问，可向采购人或采购代理机构提出询问，采购人或采购代理机构将按照政府采购法及实施条例的有关规定进行答复。</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Style w:val="15"/>
          <w:rFonts w:hint="eastAsia" w:ascii="楷体" w:hAnsi="楷体" w:eastAsia="楷体" w:cs="楷体"/>
          <w:spacing w:val="0"/>
          <w:sz w:val="28"/>
          <w:szCs w:val="28"/>
        </w:rPr>
        <w:t>20.质疑</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20.1质疑应在政府采购法及实施条例规定的时效内提出，并符合下列条件：</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20.1.1对磋商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20.1.2质疑人应提交质疑函原件。</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20.1.3质疑函应包括下列主要内容：</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①质疑人的基本信息，至少包括：全称、地址、邮政编码、联系人及联系电话等；适合自然人参加磋商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②所质疑项目的基本信息，至少包括：项目编号、项目名称等；</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③所质疑的具体事项（以下简称：“质疑事项”）；</w:t>
      </w:r>
      <w:r>
        <w:rPr>
          <w:rFonts w:hint="eastAsia" w:ascii="楷体" w:hAnsi="楷体" w:eastAsia="楷体" w:cs="楷体"/>
          <w:spacing w:val="0"/>
          <w:sz w:val="28"/>
          <w:szCs w:val="28"/>
        </w:rPr>
        <w:br w:type="textWrapping"/>
      </w:r>
      <w:r>
        <w:rPr>
          <w:rFonts w:hint="eastAsia" w:ascii="楷体" w:hAnsi="楷体" w:eastAsia="楷体" w:cs="楷体"/>
          <w:spacing w:val="0"/>
          <w:sz w:val="28"/>
          <w:szCs w:val="28"/>
        </w:rPr>
        <w:t>  ④质疑人自身权益受到损害的事实依据和证明材料，至少包括：</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a1所质疑的具体事项事实存在的证明材料；</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a2所质疑的具体事项事实导致质疑人自身权益受到损害的证明材料，如：采购文件、采购过程或成交结果违法违规，损害自已合法权益等证明材料；</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r>
        <w:rPr>
          <w:rFonts w:hint="eastAsia" w:ascii="楷体" w:hAnsi="楷体" w:eastAsia="楷体" w:cs="楷体"/>
          <w:spacing w:val="0"/>
          <w:sz w:val="28"/>
          <w:szCs w:val="28"/>
        </w:rPr>
        <w:br w:type="textWrapping"/>
      </w:r>
      <w:r>
        <w:rPr>
          <w:rFonts w:hint="eastAsia" w:ascii="楷体" w:hAnsi="楷体" w:eastAsia="楷体" w:cs="楷体"/>
          <w:spacing w:val="0"/>
          <w:sz w:val="28"/>
          <w:szCs w:val="28"/>
        </w:rPr>
        <w:t>  ⑤针对质疑事项提出的明确请求和法律依据，</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前述明确请求指质疑人提出质疑的目的、希望采购人或采购代理机构对其质疑作出的处理结果，如：暂停采购活动、修改磋商文件、停止或纠正违法违规行为、成交结果无效、废标、重新采购等，质疑人提出质疑请求还应当对相应的法律依据进行说明。</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⑥提出质疑的日期以及质疑人代表联系方式，至少包括：姓名、手机、电子信箱、邮寄地址等。</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20.2对不符合前文第20.1条规定的质疑，采购人或采购代理机构将按照下列规定进行处理：</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20.2.1超过质疑时效提交的或者质疑人不是直接参与所质疑项目采购活动的供应商，书面告知质疑人其质疑不成立的原因和理由。</w:t>
      </w:r>
      <w:r>
        <w:rPr>
          <w:rFonts w:hint="eastAsia" w:ascii="楷体" w:hAnsi="楷体" w:eastAsia="楷体" w:cs="楷体"/>
          <w:spacing w:val="0"/>
          <w:sz w:val="28"/>
          <w:szCs w:val="28"/>
        </w:rPr>
        <w:br w:type="textWrapping"/>
      </w:r>
      <w:r>
        <w:rPr>
          <w:rFonts w:hint="eastAsia" w:ascii="楷体" w:hAnsi="楷体" w:eastAsia="楷体" w:cs="楷体"/>
          <w:spacing w:val="0"/>
          <w:sz w:val="28"/>
          <w:szCs w:val="28"/>
        </w:rPr>
        <w:t>  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20.2.3质疑人修改、补充质疑函超过质疑时效提交的按20.2.1款处理。供应商提交质疑函时，要认真阅读本章第20条关于质疑的相关规定，以免内容或资料不齐，需要修改补充而延误时间。</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20.3对符合前文第20.1条规定的质疑，采购人或采购代理机构将按照政府采购法及实施条例的有关规定进行答复。</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Style w:val="15"/>
          <w:rFonts w:hint="eastAsia" w:ascii="楷体" w:hAnsi="楷体" w:eastAsia="楷体" w:cs="楷体"/>
          <w:spacing w:val="0"/>
          <w:sz w:val="28"/>
          <w:szCs w:val="28"/>
        </w:rPr>
        <w:t>21.投诉</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21.1若对质疑答复不满意或质疑答复未在答复期限内作出，质疑人可在答复期限届满之日起15个工作日内向磋商文件中载明的监督管理部门投诉。</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21.2投诉应有明确的请求和必要的证明材料，投诉的事项不得超出已质疑事项的范围。</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jc w:val="center"/>
        <w:rPr>
          <w:rFonts w:hint="eastAsia" w:ascii="楷体" w:hAnsi="楷体" w:eastAsia="楷体" w:cs="楷体"/>
          <w:sz w:val="28"/>
          <w:szCs w:val="28"/>
        </w:rPr>
      </w:pPr>
      <w:r>
        <w:rPr>
          <w:rStyle w:val="15"/>
          <w:rFonts w:hint="eastAsia" w:ascii="楷体" w:hAnsi="楷体" w:eastAsia="楷体" w:cs="楷体"/>
          <w:spacing w:val="0"/>
          <w:sz w:val="28"/>
          <w:szCs w:val="28"/>
        </w:rPr>
        <w:t>七、有关信息公告和监督部门</w:t>
      </w:r>
    </w:p>
    <w:p>
      <w:pPr>
        <w:pStyle w:val="9"/>
        <w:keepNext w:val="0"/>
        <w:keepLines w:val="0"/>
        <w:widowControl/>
        <w:suppressLineNumbers w:val="0"/>
        <w:spacing w:before="25" w:beforeAutospacing="0" w:after="25" w:afterAutospacing="0" w:line="145" w:lineRule="atLeast"/>
        <w:ind w:left="0" w:right="0" w:firstLine="0"/>
        <w:jc w:val="center"/>
        <w:rPr>
          <w:rFonts w:hint="eastAsia" w:ascii="楷体" w:hAnsi="楷体" w:eastAsia="楷体" w:cs="楷体"/>
          <w:sz w:val="28"/>
          <w:szCs w:val="28"/>
        </w:rPr>
      </w:pPr>
      <w:r>
        <w:rPr>
          <w:rStyle w:val="15"/>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Style w:val="15"/>
          <w:rFonts w:hint="eastAsia" w:ascii="楷体" w:hAnsi="楷体" w:eastAsia="楷体" w:cs="楷体"/>
          <w:spacing w:val="0"/>
          <w:sz w:val="28"/>
          <w:szCs w:val="28"/>
        </w:rPr>
        <w:t>22.政府采购信息公告媒体</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22.1本项目的有关信息，包括但不限于采购公告、更正公告（若有）、磋商文件、磋商文件的澄清或修改（若有）、成交公告、终止公告（若有）、废标公告（若有）等都将在磋商文件载明的指定媒体发布。潜在供应商或供应商务必随时关注，以免遗漏。</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22.2信息公告指定媒体：详见竞争性磋商须知前附表第</w:t>
      </w:r>
      <w:r>
        <w:rPr>
          <w:rFonts w:hint="eastAsia" w:ascii="楷体" w:hAnsi="楷体" w:eastAsia="楷体" w:cs="楷体"/>
          <w:spacing w:val="0"/>
          <w:sz w:val="28"/>
          <w:szCs w:val="28"/>
          <w:u w:val="single"/>
        </w:rPr>
        <w:t>11</w:t>
      </w:r>
      <w:r>
        <w:rPr>
          <w:rFonts w:hint="eastAsia" w:ascii="楷体" w:hAnsi="楷体" w:eastAsia="楷体" w:cs="楷体"/>
          <w:spacing w:val="0"/>
          <w:sz w:val="28"/>
          <w:szCs w:val="28"/>
        </w:rPr>
        <w:t>项。</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Style w:val="15"/>
          <w:rFonts w:hint="eastAsia" w:ascii="楷体" w:hAnsi="楷体" w:eastAsia="楷体" w:cs="楷体"/>
          <w:spacing w:val="0"/>
          <w:sz w:val="28"/>
          <w:szCs w:val="28"/>
        </w:rPr>
        <w:t>23.监督管理部门</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23.1磋商采购活动的监督管理部门详见竞争性磋商须知前附表第</w:t>
      </w:r>
      <w:r>
        <w:rPr>
          <w:rFonts w:hint="eastAsia" w:ascii="楷体" w:hAnsi="楷体" w:eastAsia="楷体" w:cs="楷体"/>
          <w:spacing w:val="0"/>
          <w:sz w:val="28"/>
          <w:szCs w:val="28"/>
          <w:u w:val="single"/>
        </w:rPr>
        <w:t>12</w:t>
      </w:r>
      <w:r>
        <w:rPr>
          <w:rFonts w:hint="eastAsia" w:ascii="楷体" w:hAnsi="楷体" w:eastAsia="楷体" w:cs="楷体"/>
          <w:spacing w:val="0"/>
          <w:sz w:val="28"/>
          <w:szCs w:val="28"/>
        </w:rPr>
        <w:t>项。</w:t>
      </w:r>
    </w:p>
    <w:p>
      <w:pPr>
        <w:pStyle w:val="9"/>
        <w:keepNext w:val="0"/>
        <w:keepLines w:val="0"/>
        <w:widowControl/>
        <w:suppressLineNumbers w:val="0"/>
        <w:spacing w:before="25" w:beforeAutospacing="0" w:after="25" w:afterAutospacing="0" w:line="145" w:lineRule="atLeast"/>
        <w:ind w:left="0" w:right="0" w:firstLine="0"/>
        <w:jc w:val="center"/>
        <w:rPr>
          <w:rFonts w:hint="eastAsia" w:ascii="楷体" w:hAnsi="楷体" w:eastAsia="楷体" w:cs="楷体"/>
          <w:sz w:val="28"/>
          <w:szCs w:val="28"/>
        </w:rPr>
      </w:pPr>
      <w:r>
        <w:rPr>
          <w:rStyle w:val="15"/>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jc w:val="center"/>
        <w:rPr>
          <w:rFonts w:hint="eastAsia" w:ascii="楷体" w:hAnsi="楷体" w:eastAsia="楷体" w:cs="楷体"/>
          <w:sz w:val="28"/>
          <w:szCs w:val="28"/>
        </w:rPr>
      </w:pPr>
      <w:r>
        <w:rPr>
          <w:rStyle w:val="15"/>
          <w:rFonts w:hint="eastAsia" w:ascii="楷体" w:hAnsi="楷体" w:eastAsia="楷体" w:cs="楷体"/>
          <w:spacing w:val="0"/>
          <w:sz w:val="28"/>
          <w:szCs w:val="28"/>
        </w:rPr>
        <w:t>八、根据采购项目特点或政策需要补充的其他内容</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Style w:val="15"/>
          <w:rFonts w:hint="eastAsia" w:ascii="楷体" w:hAnsi="楷体" w:eastAsia="楷体" w:cs="楷体"/>
          <w:spacing w:val="0"/>
          <w:sz w:val="28"/>
          <w:szCs w:val="28"/>
        </w:rPr>
        <w:t>24.履约保证金</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24.1采购人可以根据项目特点和需要，确定是否要求成交人在合同签订前，按照磋商文件规定的时间、形式、金额提交履约保证金，履约保证金的数额不超过中标合同金额的10%，具体详见磋商须知前附表第</w:t>
      </w:r>
      <w:r>
        <w:rPr>
          <w:rFonts w:hint="eastAsia" w:ascii="楷体" w:hAnsi="楷体" w:eastAsia="楷体" w:cs="楷体"/>
          <w:spacing w:val="0"/>
          <w:sz w:val="28"/>
          <w:szCs w:val="28"/>
          <w:u w:val="single"/>
        </w:rPr>
        <w:t>13</w:t>
      </w:r>
      <w:r>
        <w:rPr>
          <w:rFonts w:hint="eastAsia" w:ascii="楷体" w:hAnsi="楷体" w:eastAsia="楷体" w:cs="楷体"/>
          <w:spacing w:val="0"/>
          <w:sz w:val="28"/>
          <w:szCs w:val="28"/>
        </w:rPr>
        <w:t>项规定。</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24.2磋商文件要求在合同签订前提交履约保证金，如果成交人无故拖延或者拒不提交履约保证金的，则视为成交人拒绝与采购人签订合同，该成交人将承担违法行为的法律责任。</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Style w:val="15"/>
          <w:rFonts w:hint="eastAsia" w:ascii="楷体" w:hAnsi="楷体" w:eastAsia="楷体" w:cs="楷体"/>
          <w:spacing w:val="0"/>
          <w:sz w:val="28"/>
          <w:szCs w:val="28"/>
        </w:rPr>
        <w:t>25.其他新增内容：</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根据采购项目特点或政策需要补充的其他新增内容详见竞争性磋商须知前附表第</w:t>
      </w:r>
      <w:r>
        <w:rPr>
          <w:rFonts w:hint="eastAsia" w:ascii="楷体" w:hAnsi="楷体" w:eastAsia="楷体" w:cs="楷体"/>
          <w:spacing w:val="0"/>
          <w:sz w:val="28"/>
          <w:szCs w:val="28"/>
          <w:u w:val="single"/>
        </w:rPr>
        <w:t>14</w:t>
      </w:r>
      <w:r>
        <w:rPr>
          <w:rFonts w:hint="eastAsia" w:ascii="楷体" w:hAnsi="楷体" w:eastAsia="楷体" w:cs="楷体"/>
          <w:spacing w:val="0"/>
          <w:sz w:val="28"/>
          <w:szCs w:val="28"/>
        </w:rPr>
        <w:t>项。</w:t>
      </w:r>
    </w:p>
    <w:p>
      <w:pPr>
        <w:pStyle w:val="9"/>
        <w:keepNext w:val="0"/>
        <w:keepLines w:val="0"/>
        <w:widowControl/>
        <w:suppressLineNumbers w:val="0"/>
        <w:spacing w:before="25" w:beforeAutospacing="0" w:after="25" w:afterAutospacing="0"/>
        <w:ind w:left="0" w:right="0" w:firstLine="0"/>
        <w:jc w:val="center"/>
        <w:rPr>
          <w:rStyle w:val="15"/>
          <w:rFonts w:hint="eastAsia" w:ascii="楷体" w:hAnsi="楷体" w:eastAsia="楷体" w:cs="楷体"/>
          <w:spacing w:val="0"/>
          <w:sz w:val="28"/>
          <w:szCs w:val="28"/>
        </w:rPr>
      </w:pPr>
    </w:p>
    <w:p>
      <w:pPr>
        <w:pStyle w:val="9"/>
        <w:keepNext w:val="0"/>
        <w:keepLines w:val="0"/>
        <w:widowControl/>
        <w:suppressLineNumbers w:val="0"/>
        <w:spacing w:before="25" w:beforeAutospacing="0" w:after="25" w:afterAutospacing="0"/>
        <w:ind w:left="0" w:right="0" w:firstLine="0"/>
        <w:jc w:val="center"/>
        <w:rPr>
          <w:rStyle w:val="15"/>
          <w:rFonts w:hint="eastAsia" w:ascii="楷体" w:hAnsi="楷体" w:eastAsia="楷体" w:cs="楷体"/>
          <w:spacing w:val="0"/>
          <w:sz w:val="28"/>
          <w:szCs w:val="28"/>
        </w:rPr>
      </w:pPr>
    </w:p>
    <w:p>
      <w:pPr>
        <w:pStyle w:val="9"/>
        <w:keepNext w:val="0"/>
        <w:keepLines w:val="0"/>
        <w:widowControl/>
        <w:suppressLineNumbers w:val="0"/>
        <w:spacing w:before="25" w:beforeAutospacing="0" w:after="25" w:afterAutospacing="0"/>
        <w:ind w:left="0" w:right="0" w:firstLine="0"/>
        <w:jc w:val="center"/>
        <w:rPr>
          <w:rStyle w:val="15"/>
          <w:rFonts w:hint="eastAsia" w:ascii="楷体" w:hAnsi="楷体" w:eastAsia="楷体" w:cs="楷体"/>
          <w:spacing w:val="0"/>
          <w:sz w:val="28"/>
          <w:szCs w:val="28"/>
        </w:rPr>
      </w:pPr>
    </w:p>
    <w:p>
      <w:pPr>
        <w:pStyle w:val="9"/>
        <w:keepNext w:val="0"/>
        <w:keepLines w:val="0"/>
        <w:widowControl/>
        <w:suppressLineNumbers w:val="0"/>
        <w:spacing w:before="25" w:beforeAutospacing="0" w:after="25" w:afterAutospacing="0"/>
        <w:ind w:left="0" w:right="0" w:firstLine="0"/>
        <w:jc w:val="center"/>
        <w:rPr>
          <w:rStyle w:val="15"/>
          <w:rFonts w:hint="eastAsia" w:ascii="楷体" w:hAnsi="楷体" w:eastAsia="楷体" w:cs="楷体"/>
          <w:spacing w:val="0"/>
          <w:sz w:val="28"/>
          <w:szCs w:val="28"/>
        </w:rPr>
      </w:pPr>
    </w:p>
    <w:p>
      <w:pPr>
        <w:pStyle w:val="9"/>
        <w:keepNext w:val="0"/>
        <w:keepLines w:val="0"/>
        <w:widowControl/>
        <w:suppressLineNumbers w:val="0"/>
        <w:spacing w:before="25" w:beforeAutospacing="0" w:after="25" w:afterAutospacing="0"/>
        <w:ind w:left="0" w:right="0" w:firstLine="0"/>
        <w:jc w:val="center"/>
        <w:rPr>
          <w:rStyle w:val="15"/>
          <w:rFonts w:hint="eastAsia" w:ascii="楷体" w:hAnsi="楷体" w:eastAsia="楷体" w:cs="楷体"/>
          <w:spacing w:val="0"/>
          <w:sz w:val="28"/>
          <w:szCs w:val="28"/>
        </w:rPr>
      </w:pPr>
    </w:p>
    <w:p>
      <w:pPr>
        <w:pStyle w:val="9"/>
        <w:keepNext w:val="0"/>
        <w:keepLines w:val="0"/>
        <w:widowControl/>
        <w:suppressLineNumbers w:val="0"/>
        <w:spacing w:before="25" w:beforeAutospacing="0" w:after="25" w:afterAutospacing="0"/>
        <w:ind w:left="0" w:right="0" w:firstLine="0"/>
        <w:jc w:val="center"/>
        <w:rPr>
          <w:rStyle w:val="15"/>
          <w:rFonts w:hint="eastAsia" w:ascii="楷体" w:hAnsi="楷体" w:eastAsia="楷体" w:cs="楷体"/>
          <w:spacing w:val="0"/>
          <w:sz w:val="28"/>
          <w:szCs w:val="28"/>
        </w:rPr>
      </w:pPr>
    </w:p>
    <w:p>
      <w:pPr>
        <w:pStyle w:val="9"/>
        <w:keepNext w:val="0"/>
        <w:keepLines w:val="0"/>
        <w:widowControl/>
        <w:suppressLineNumbers w:val="0"/>
        <w:spacing w:before="25" w:beforeAutospacing="0" w:after="25" w:afterAutospacing="0"/>
        <w:ind w:left="0" w:right="0" w:firstLine="0"/>
        <w:jc w:val="center"/>
        <w:rPr>
          <w:rStyle w:val="15"/>
          <w:rFonts w:hint="eastAsia" w:ascii="楷体" w:hAnsi="楷体" w:eastAsia="楷体" w:cs="楷体"/>
          <w:spacing w:val="0"/>
          <w:sz w:val="28"/>
          <w:szCs w:val="28"/>
        </w:rPr>
      </w:pPr>
    </w:p>
    <w:p>
      <w:pPr>
        <w:pStyle w:val="9"/>
        <w:keepNext w:val="0"/>
        <w:keepLines w:val="0"/>
        <w:widowControl/>
        <w:suppressLineNumbers w:val="0"/>
        <w:spacing w:before="25" w:beforeAutospacing="0" w:after="25" w:afterAutospacing="0"/>
        <w:ind w:left="0" w:right="0" w:firstLine="0"/>
        <w:jc w:val="center"/>
        <w:rPr>
          <w:rStyle w:val="15"/>
          <w:rFonts w:hint="eastAsia" w:ascii="楷体" w:hAnsi="楷体" w:eastAsia="楷体" w:cs="楷体"/>
          <w:spacing w:val="0"/>
          <w:sz w:val="28"/>
          <w:szCs w:val="28"/>
        </w:rPr>
      </w:pPr>
    </w:p>
    <w:p>
      <w:pPr>
        <w:pStyle w:val="9"/>
        <w:keepNext w:val="0"/>
        <w:keepLines w:val="0"/>
        <w:widowControl/>
        <w:suppressLineNumbers w:val="0"/>
        <w:spacing w:before="25" w:beforeAutospacing="0" w:after="25" w:afterAutospacing="0"/>
        <w:ind w:left="0" w:right="0" w:firstLine="0"/>
        <w:jc w:val="center"/>
        <w:rPr>
          <w:rStyle w:val="15"/>
          <w:rFonts w:hint="eastAsia" w:ascii="楷体" w:hAnsi="楷体" w:eastAsia="楷体" w:cs="楷体"/>
          <w:spacing w:val="0"/>
          <w:sz w:val="28"/>
          <w:szCs w:val="28"/>
        </w:rPr>
      </w:pPr>
    </w:p>
    <w:p>
      <w:pPr>
        <w:pStyle w:val="9"/>
        <w:keepNext w:val="0"/>
        <w:keepLines w:val="0"/>
        <w:widowControl/>
        <w:suppressLineNumbers w:val="0"/>
        <w:spacing w:before="25" w:beforeAutospacing="0" w:after="25" w:afterAutospacing="0"/>
        <w:ind w:left="0" w:right="0" w:firstLine="0"/>
        <w:jc w:val="center"/>
        <w:rPr>
          <w:rStyle w:val="15"/>
          <w:rFonts w:hint="eastAsia" w:ascii="楷体" w:hAnsi="楷体" w:eastAsia="楷体" w:cs="楷体"/>
          <w:spacing w:val="0"/>
          <w:sz w:val="28"/>
          <w:szCs w:val="28"/>
        </w:rPr>
      </w:pPr>
    </w:p>
    <w:p>
      <w:pPr>
        <w:pStyle w:val="9"/>
        <w:keepNext w:val="0"/>
        <w:keepLines w:val="0"/>
        <w:widowControl/>
        <w:suppressLineNumbers w:val="0"/>
        <w:spacing w:before="25" w:beforeAutospacing="0" w:after="25" w:afterAutospacing="0"/>
        <w:ind w:left="0" w:right="0" w:firstLine="0"/>
        <w:jc w:val="center"/>
        <w:rPr>
          <w:rStyle w:val="15"/>
          <w:rFonts w:hint="eastAsia" w:ascii="楷体" w:hAnsi="楷体" w:eastAsia="楷体" w:cs="楷体"/>
          <w:spacing w:val="0"/>
          <w:sz w:val="28"/>
          <w:szCs w:val="28"/>
        </w:rPr>
      </w:pPr>
    </w:p>
    <w:p>
      <w:pPr>
        <w:pStyle w:val="9"/>
        <w:keepNext w:val="0"/>
        <w:keepLines w:val="0"/>
        <w:widowControl/>
        <w:suppressLineNumbers w:val="0"/>
        <w:spacing w:before="25" w:beforeAutospacing="0" w:after="25" w:afterAutospacing="0"/>
        <w:ind w:left="0" w:right="0" w:firstLine="0"/>
        <w:jc w:val="center"/>
        <w:rPr>
          <w:rStyle w:val="15"/>
          <w:rFonts w:hint="eastAsia" w:ascii="楷体" w:hAnsi="楷体" w:eastAsia="楷体" w:cs="楷体"/>
          <w:spacing w:val="0"/>
          <w:sz w:val="28"/>
          <w:szCs w:val="28"/>
        </w:rPr>
      </w:pPr>
    </w:p>
    <w:p>
      <w:pPr>
        <w:pStyle w:val="9"/>
        <w:keepNext w:val="0"/>
        <w:keepLines w:val="0"/>
        <w:widowControl/>
        <w:suppressLineNumbers w:val="0"/>
        <w:spacing w:before="25" w:beforeAutospacing="0" w:after="25" w:afterAutospacing="0"/>
        <w:ind w:left="0" w:right="0" w:firstLine="0"/>
        <w:jc w:val="center"/>
        <w:rPr>
          <w:rStyle w:val="15"/>
          <w:rFonts w:hint="eastAsia" w:ascii="楷体" w:hAnsi="楷体" w:eastAsia="楷体" w:cs="楷体"/>
          <w:spacing w:val="0"/>
          <w:sz w:val="28"/>
          <w:szCs w:val="28"/>
        </w:rPr>
      </w:pPr>
    </w:p>
    <w:p>
      <w:pPr>
        <w:pStyle w:val="9"/>
        <w:keepNext w:val="0"/>
        <w:keepLines w:val="0"/>
        <w:widowControl/>
        <w:suppressLineNumbers w:val="0"/>
        <w:spacing w:before="25" w:beforeAutospacing="0" w:after="25" w:afterAutospacing="0"/>
        <w:ind w:left="0" w:right="0" w:firstLine="0"/>
        <w:jc w:val="center"/>
        <w:rPr>
          <w:rStyle w:val="15"/>
          <w:rFonts w:hint="eastAsia" w:ascii="楷体" w:hAnsi="楷体" w:eastAsia="楷体" w:cs="楷体"/>
          <w:spacing w:val="0"/>
          <w:sz w:val="28"/>
          <w:szCs w:val="28"/>
        </w:rPr>
      </w:pPr>
    </w:p>
    <w:p>
      <w:pPr>
        <w:pStyle w:val="9"/>
        <w:keepNext w:val="0"/>
        <w:keepLines w:val="0"/>
        <w:widowControl/>
        <w:suppressLineNumbers w:val="0"/>
        <w:spacing w:before="25" w:beforeAutospacing="0" w:after="25" w:afterAutospacing="0"/>
        <w:ind w:left="0" w:right="0" w:firstLine="0"/>
        <w:jc w:val="center"/>
        <w:rPr>
          <w:rStyle w:val="15"/>
          <w:rFonts w:hint="eastAsia" w:ascii="楷体" w:hAnsi="楷体" w:eastAsia="楷体" w:cs="楷体"/>
          <w:spacing w:val="0"/>
          <w:sz w:val="28"/>
          <w:szCs w:val="28"/>
        </w:rPr>
      </w:pPr>
    </w:p>
    <w:p>
      <w:pPr>
        <w:pStyle w:val="9"/>
        <w:keepNext w:val="0"/>
        <w:keepLines w:val="0"/>
        <w:widowControl/>
        <w:suppressLineNumbers w:val="0"/>
        <w:spacing w:before="25" w:beforeAutospacing="0" w:after="25" w:afterAutospacing="0"/>
        <w:ind w:left="0" w:right="0" w:firstLine="0"/>
        <w:jc w:val="center"/>
        <w:rPr>
          <w:rStyle w:val="15"/>
          <w:rFonts w:hint="eastAsia" w:ascii="楷体" w:hAnsi="楷体" w:eastAsia="楷体" w:cs="楷体"/>
          <w:spacing w:val="0"/>
          <w:sz w:val="28"/>
          <w:szCs w:val="28"/>
        </w:rPr>
      </w:pPr>
    </w:p>
    <w:p>
      <w:pPr>
        <w:pStyle w:val="9"/>
        <w:keepNext w:val="0"/>
        <w:keepLines w:val="0"/>
        <w:widowControl/>
        <w:suppressLineNumbers w:val="0"/>
        <w:spacing w:before="25" w:beforeAutospacing="0" w:after="25" w:afterAutospacing="0"/>
        <w:ind w:left="0" w:right="0" w:firstLine="0"/>
        <w:jc w:val="center"/>
        <w:rPr>
          <w:rStyle w:val="15"/>
          <w:rFonts w:hint="eastAsia" w:ascii="楷体" w:hAnsi="楷体" w:eastAsia="楷体" w:cs="楷体"/>
          <w:spacing w:val="0"/>
          <w:sz w:val="28"/>
          <w:szCs w:val="28"/>
        </w:rPr>
      </w:pPr>
    </w:p>
    <w:p>
      <w:pPr>
        <w:pStyle w:val="9"/>
        <w:keepNext w:val="0"/>
        <w:keepLines w:val="0"/>
        <w:widowControl/>
        <w:suppressLineNumbers w:val="0"/>
        <w:spacing w:before="25" w:beforeAutospacing="0" w:after="25" w:afterAutospacing="0"/>
        <w:ind w:left="0" w:right="0" w:firstLine="0"/>
        <w:jc w:val="center"/>
        <w:rPr>
          <w:rStyle w:val="15"/>
          <w:rFonts w:hint="eastAsia" w:ascii="楷体" w:hAnsi="楷体" w:eastAsia="楷体" w:cs="楷体"/>
          <w:spacing w:val="0"/>
          <w:sz w:val="28"/>
          <w:szCs w:val="28"/>
        </w:rPr>
      </w:pPr>
    </w:p>
    <w:p>
      <w:pPr>
        <w:pStyle w:val="9"/>
        <w:keepNext w:val="0"/>
        <w:keepLines w:val="0"/>
        <w:widowControl/>
        <w:suppressLineNumbers w:val="0"/>
        <w:spacing w:before="25" w:beforeAutospacing="0" w:after="25" w:afterAutospacing="0"/>
        <w:ind w:left="0" w:right="0" w:firstLine="0"/>
        <w:jc w:val="center"/>
        <w:rPr>
          <w:rStyle w:val="15"/>
          <w:rFonts w:hint="eastAsia" w:ascii="楷体" w:hAnsi="楷体" w:eastAsia="楷体" w:cs="楷体"/>
          <w:spacing w:val="0"/>
          <w:sz w:val="28"/>
          <w:szCs w:val="28"/>
        </w:rPr>
      </w:pPr>
    </w:p>
    <w:p>
      <w:pPr>
        <w:pStyle w:val="9"/>
        <w:keepNext w:val="0"/>
        <w:keepLines w:val="0"/>
        <w:widowControl/>
        <w:suppressLineNumbers w:val="0"/>
        <w:spacing w:before="25" w:beforeAutospacing="0" w:after="25" w:afterAutospacing="0"/>
        <w:ind w:left="0" w:right="0" w:firstLine="0"/>
        <w:jc w:val="center"/>
        <w:rPr>
          <w:rFonts w:hint="eastAsia" w:ascii="楷体" w:hAnsi="楷体" w:eastAsia="楷体" w:cs="楷体"/>
          <w:sz w:val="28"/>
          <w:szCs w:val="28"/>
        </w:rPr>
      </w:pPr>
      <w:r>
        <w:rPr>
          <w:rStyle w:val="15"/>
          <w:rFonts w:hint="eastAsia" w:ascii="楷体" w:hAnsi="楷体" w:eastAsia="楷体" w:cs="楷体"/>
          <w:spacing w:val="0"/>
          <w:sz w:val="28"/>
          <w:szCs w:val="28"/>
        </w:rPr>
        <w:t>第三章  采购内容及要求</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rPr>
        <w:t>一、（根据本项目实际情况，填写“采购标的”或“项目概况”）</w:t>
      </w:r>
    </w:p>
    <w:tbl>
      <w:tblPr>
        <w:tblStyle w:val="12"/>
        <w:tblW w:w="90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116"/>
        <w:gridCol w:w="945"/>
        <w:gridCol w:w="550"/>
        <w:gridCol w:w="1243"/>
        <w:gridCol w:w="1500"/>
        <w:gridCol w:w="1144"/>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jc w:val="center"/>
        </w:trPr>
        <w:tc>
          <w:tcPr>
            <w:tcW w:w="639" w:type="dxa"/>
            <w:noWrap w:val="0"/>
            <w:vAlign w:val="center"/>
          </w:tcPr>
          <w:p>
            <w:pPr>
              <w:keepNext w:val="0"/>
              <w:keepLines w:val="0"/>
              <w:pageBreakBefore w:val="0"/>
              <w:tabs>
                <w:tab w:val="left" w:pos="978"/>
              </w:tabs>
              <w:kinsoku/>
              <w:wordWrap/>
              <w:overflowPunct/>
              <w:topLinePunct w:val="0"/>
              <w:autoSpaceDE/>
              <w:autoSpaceDN/>
              <w:bidi w:val="0"/>
              <w:adjustRightInd/>
              <w:snapToGrid/>
              <w:spacing w:beforeAutospacing="0" w:afterAutospacing="0" w:line="0" w:lineRule="atLeast"/>
              <w:jc w:val="center"/>
              <w:textAlignment w:val="auto"/>
              <w:rPr>
                <w:rFonts w:hint="eastAsia" w:ascii="楷体" w:hAnsi="楷体" w:eastAsia="楷体" w:cs="楷体"/>
                <w:b/>
                <w:bCs/>
                <w:sz w:val="28"/>
                <w:szCs w:val="28"/>
              </w:rPr>
            </w:pPr>
            <w:r>
              <w:rPr>
                <w:rFonts w:hint="eastAsia" w:ascii="楷体" w:hAnsi="楷体" w:eastAsia="楷体" w:cs="楷体"/>
                <w:b/>
                <w:bCs/>
                <w:sz w:val="28"/>
                <w:szCs w:val="28"/>
              </w:rPr>
              <w:t>合同包</w:t>
            </w:r>
          </w:p>
        </w:tc>
        <w:tc>
          <w:tcPr>
            <w:tcW w:w="1116" w:type="dxa"/>
            <w:noWrap w:val="0"/>
            <w:vAlign w:val="center"/>
          </w:tcPr>
          <w:p>
            <w:pPr>
              <w:keepNext w:val="0"/>
              <w:keepLines w:val="0"/>
              <w:pageBreakBefore w:val="0"/>
              <w:tabs>
                <w:tab w:val="left" w:pos="978"/>
              </w:tabs>
              <w:kinsoku/>
              <w:wordWrap/>
              <w:overflowPunct/>
              <w:topLinePunct w:val="0"/>
              <w:autoSpaceDE/>
              <w:autoSpaceDN/>
              <w:bidi w:val="0"/>
              <w:adjustRightInd/>
              <w:snapToGrid/>
              <w:spacing w:beforeAutospacing="0" w:afterAutospacing="0" w:line="0" w:lineRule="atLeast"/>
              <w:jc w:val="center"/>
              <w:textAlignment w:val="auto"/>
              <w:rPr>
                <w:rFonts w:hint="eastAsia" w:ascii="楷体" w:hAnsi="楷体" w:eastAsia="楷体" w:cs="楷体"/>
                <w:b/>
                <w:bCs/>
                <w:sz w:val="28"/>
                <w:szCs w:val="28"/>
              </w:rPr>
            </w:pPr>
            <w:r>
              <w:rPr>
                <w:rFonts w:hint="eastAsia" w:ascii="楷体" w:hAnsi="楷体" w:eastAsia="楷体" w:cs="楷体"/>
                <w:b/>
                <w:bCs/>
                <w:sz w:val="28"/>
                <w:szCs w:val="28"/>
              </w:rPr>
              <w:t>标的名称</w:t>
            </w:r>
          </w:p>
        </w:tc>
        <w:tc>
          <w:tcPr>
            <w:tcW w:w="945" w:type="dxa"/>
            <w:noWrap w:val="0"/>
            <w:vAlign w:val="center"/>
          </w:tcPr>
          <w:p>
            <w:pPr>
              <w:keepNext w:val="0"/>
              <w:keepLines w:val="0"/>
              <w:pageBreakBefore w:val="0"/>
              <w:tabs>
                <w:tab w:val="left" w:pos="978"/>
              </w:tabs>
              <w:kinsoku/>
              <w:wordWrap/>
              <w:overflowPunct/>
              <w:topLinePunct w:val="0"/>
              <w:autoSpaceDE/>
              <w:autoSpaceDN/>
              <w:bidi w:val="0"/>
              <w:adjustRightInd/>
              <w:snapToGrid/>
              <w:spacing w:beforeAutospacing="0" w:afterAutospacing="0" w:line="0" w:lineRule="atLeast"/>
              <w:jc w:val="center"/>
              <w:textAlignment w:val="auto"/>
              <w:rPr>
                <w:rFonts w:hint="eastAsia" w:ascii="楷体" w:hAnsi="楷体" w:eastAsia="楷体" w:cs="楷体"/>
                <w:b/>
                <w:bCs/>
                <w:sz w:val="28"/>
                <w:szCs w:val="28"/>
              </w:rPr>
            </w:pPr>
            <w:r>
              <w:rPr>
                <w:rFonts w:hint="eastAsia" w:ascii="楷体" w:hAnsi="楷体" w:eastAsia="楷体" w:cs="楷体"/>
                <w:b/>
                <w:bCs/>
                <w:sz w:val="28"/>
                <w:szCs w:val="28"/>
              </w:rPr>
              <w:t>主要服务内容</w:t>
            </w:r>
          </w:p>
        </w:tc>
        <w:tc>
          <w:tcPr>
            <w:tcW w:w="550" w:type="dxa"/>
            <w:noWrap w:val="0"/>
            <w:vAlign w:val="center"/>
          </w:tcPr>
          <w:p>
            <w:pPr>
              <w:keepNext w:val="0"/>
              <w:keepLines w:val="0"/>
              <w:pageBreakBefore w:val="0"/>
              <w:tabs>
                <w:tab w:val="left" w:pos="978"/>
              </w:tabs>
              <w:kinsoku/>
              <w:wordWrap/>
              <w:overflowPunct/>
              <w:topLinePunct w:val="0"/>
              <w:autoSpaceDE/>
              <w:autoSpaceDN/>
              <w:bidi w:val="0"/>
              <w:adjustRightInd/>
              <w:snapToGrid/>
              <w:spacing w:beforeAutospacing="0" w:afterAutospacing="0" w:line="0" w:lineRule="atLeast"/>
              <w:jc w:val="center"/>
              <w:textAlignment w:val="auto"/>
              <w:rPr>
                <w:rFonts w:hint="eastAsia" w:ascii="楷体" w:hAnsi="楷体" w:eastAsia="楷体" w:cs="楷体"/>
                <w:b/>
                <w:bCs/>
                <w:sz w:val="28"/>
                <w:szCs w:val="28"/>
              </w:rPr>
            </w:pPr>
            <w:r>
              <w:rPr>
                <w:rFonts w:hint="eastAsia" w:ascii="楷体" w:hAnsi="楷体" w:eastAsia="楷体" w:cs="楷体"/>
                <w:b/>
                <w:bCs/>
                <w:sz w:val="28"/>
                <w:szCs w:val="28"/>
              </w:rPr>
              <w:t>数量</w:t>
            </w:r>
          </w:p>
        </w:tc>
        <w:tc>
          <w:tcPr>
            <w:tcW w:w="1243" w:type="dxa"/>
            <w:noWrap w:val="0"/>
            <w:vAlign w:val="center"/>
          </w:tcPr>
          <w:p>
            <w:pPr>
              <w:keepNext w:val="0"/>
              <w:keepLines w:val="0"/>
              <w:pageBreakBefore w:val="0"/>
              <w:tabs>
                <w:tab w:val="left" w:pos="978"/>
              </w:tabs>
              <w:kinsoku/>
              <w:wordWrap/>
              <w:overflowPunct/>
              <w:topLinePunct w:val="0"/>
              <w:autoSpaceDE/>
              <w:autoSpaceDN/>
              <w:bidi w:val="0"/>
              <w:adjustRightInd/>
              <w:snapToGrid/>
              <w:spacing w:beforeAutospacing="0" w:afterAutospacing="0" w:line="0" w:lineRule="atLeast"/>
              <w:jc w:val="center"/>
              <w:textAlignment w:val="auto"/>
              <w:rPr>
                <w:rFonts w:hint="eastAsia" w:ascii="楷体" w:hAnsi="楷体" w:eastAsia="楷体" w:cs="楷体"/>
                <w:b/>
                <w:bCs/>
                <w:sz w:val="28"/>
                <w:szCs w:val="28"/>
              </w:rPr>
            </w:pPr>
            <w:r>
              <w:rPr>
                <w:rFonts w:hint="eastAsia" w:ascii="楷体" w:hAnsi="楷体" w:eastAsia="楷体" w:cs="楷体"/>
                <w:b/>
                <w:bCs/>
                <w:sz w:val="28"/>
                <w:szCs w:val="28"/>
              </w:rPr>
              <w:t>最高限价要求</w:t>
            </w:r>
          </w:p>
        </w:tc>
        <w:tc>
          <w:tcPr>
            <w:tcW w:w="1500" w:type="dxa"/>
            <w:noWrap w:val="0"/>
            <w:vAlign w:val="center"/>
          </w:tcPr>
          <w:p>
            <w:pPr>
              <w:keepNext w:val="0"/>
              <w:keepLines w:val="0"/>
              <w:pageBreakBefore w:val="0"/>
              <w:tabs>
                <w:tab w:val="left" w:pos="978"/>
              </w:tabs>
              <w:kinsoku/>
              <w:wordWrap/>
              <w:overflowPunct/>
              <w:topLinePunct w:val="0"/>
              <w:autoSpaceDE/>
              <w:autoSpaceDN/>
              <w:bidi w:val="0"/>
              <w:adjustRightInd/>
              <w:snapToGrid/>
              <w:spacing w:beforeAutospacing="0" w:afterAutospacing="0" w:line="0" w:lineRule="atLeast"/>
              <w:jc w:val="center"/>
              <w:textAlignment w:val="auto"/>
              <w:rPr>
                <w:rFonts w:hint="eastAsia" w:ascii="楷体" w:hAnsi="楷体" w:eastAsia="楷体" w:cs="楷体"/>
                <w:b/>
                <w:bCs/>
                <w:sz w:val="28"/>
                <w:szCs w:val="28"/>
              </w:rPr>
            </w:pPr>
            <w:r>
              <w:rPr>
                <w:rFonts w:hint="eastAsia" w:ascii="楷体" w:hAnsi="楷体" w:eastAsia="楷体" w:cs="楷体"/>
                <w:b/>
                <w:bCs/>
                <w:sz w:val="28"/>
                <w:szCs w:val="28"/>
              </w:rPr>
              <w:t>经营管理服务期限</w:t>
            </w:r>
          </w:p>
        </w:tc>
        <w:tc>
          <w:tcPr>
            <w:tcW w:w="1144" w:type="dxa"/>
            <w:noWrap w:val="0"/>
            <w:vAlign w:val="center"/>
          </w:tcPr>
          <w:p>
            <w:pPr>
              <w:keepNext w:val="0"/>
              <w:keepLines w:val="0"/>
              <w:pageBreakBefore w:val="0"/>
              <w:tabs>
                <w:tab w:val="left" w:pos="978"/>
              </w:tabs>
              <w:kinsoku/>
              <w:wordWrap/>
              <w:overflowPunct/>
              <w:topLinePunct w:val="0"/>
              <w:autoSpaceDE/>
              <w:autoSpaceDN/>
              <w:bidi w:val="0"/>
              <w:adjustRightInd/>
              <w:snapToGrid/>
              <w:spacing w:beforeAutospacing="0" w:afterAutospacing="0" w:line="0" w:lineRule="atLeast"/>
              <w:jc w:val="center"/>
              <w:textAlignment w:val="auto"/>
              <w:rPr>
                <w:rFonts w:hint="eastAsia" w:ascii="楷体" w:hAnsi="楷体" w:eastAsia="楷体" w:cs="楷体"/>
                <w:b/>
                <w:bCs/>
                <w:sz w:val="28"/>
                <w:szCs w:val="28"/>
              </w:rPr>
            </w:pPr>
            <w:r>
              <w:rPr>
                <w:rFonts w:hint="eastAsia" w:ascii="楷体" w:hAnsi="楷体" w:eastAsia="楷体" w:cs="楷体"/>
                <w:b/>
                <w:bCs/>
                <w:sz w:val="28"/>
                <w:szCs w:val="28"/>
              </w:rPr>
              <w:t>投标保证金（元）</w:t>
            </w:r>
          </w:p>
        </w:tc>
        <w:tc>
          <w:tcPr>
            <w:tcW w:w="1910" w:type="dxa"/>
            <w:noWrap w:val="0"/>
            <w:vAlign w:val="center"/>
          </w:tcPr>
          <w:p>
            <w:pPr>
              <w:keepNext w:val="0"/>
              <w:keepLines w:val="0"/>
              <w:pageBreakBefore w:val="0"/>
              <w:tabs>
                <w:tab w:val="left" w:pos="978"/>
              </w:tabs>
              <w:kinsoku/>
              <w:wordWrap/>
              <w:overflowPunct/>
              <w:topLinePunct w:val="0"/>
              <w:autoSpaceDE/>
              <w:autoSpaceDN/>
              <w:bidi w:val="0"/>
              <w:adjustRightInd/>
              <w:snapToGrid/>
              <w:spacing w:beforeAutospacing="0" w:afterAutospacing="0" w:line="0" w:lineRule="atLeast"/>
              <w:jc w:val="center"/>
              <w:textAlignment w:val="auto"/>
              <w:rPr>
                <w:rFonts w:hint="eastAsia" w:ascii="楷体" w:hAnsi="楷体" w:eastAsia="楷体" w:cs="楷体"/>
                <w:b/>
                <w:bCs/>
                <w:sz w:val="28"/>
                <w:szCs w:val="28"/>
              </w:rPr>
            </w:pPr>
            <w:r>
              <w:rPr>
                <w:rFonts w:hint="eastAsia" w:ascii="宋体" w:hAnsi="宋体" w:eastAsia="宋体" w:cs="宋体"/>
                <w:i w:val="0"/>
                <w:caps w:val="0"/>
                <w:color w:val="000000" w:themeColor="text1"/>
                <w:spacing w:val="0"/>
                <w:sz w:val="28"/>
                <w:szCs w:val="28"/>
                <w:shd w:val="clear" w:fill="FFFFFF"/>
                <w:lang w:val="en-US" w:eastAsia="zh-CN"/>
                <w14:textFill>
                  <w14:solidFill>
                    <w14:schemeClr w14:val="tx1"/>
                  </w14:solidFill>
                </w14:textFill>
              </w:rPr>
              <w:t xml:space="preserve"> </w:t>
            </w:r>
            <w:r>
              <w:rPr>
                <w:rFonts w:hint="eastAsia" w:ascii="楷体" w:hAnsi="楷体" w:eastAsia="楷体" w:cs="楷体"/>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8" w:hRule="atLeast"/>
          <w:jc w:val="center"/>
        </w:trPr>
        <w:tc>
          <w:tcPr>
            <w:tcW w:w="639" w:type="dxa"/>
            <w:noWrap w:val="0"/>
            <w:vAlign w:val="center"/>
          </w:tcPr>
          <w:p>
            <w:pPr>
              <w:keepNext w:val="0"/>
              <w:keepLines w:val="0"/>
              <w:pageBreakBefore w:val="0"/>
              <w:tabs>
                <w:tab w:val="left" w:pos="978"/>
              </w:tabs>
              <w:kinsoku/>
              <w:wordWrap/>
              <w:overflowPunct/>
              <w:topLinePunct w:val="0"/>
              <w:autoSpaceDE/>
              <w:autoSpaceDN/>
              <w:bidi w:val="0"/>
              <w:adjustRightInd/>
              <w:snapToGrid/>
              <w:spacing w:beforeAutospacing="0" w:afterAutospacing="0" w:line="0" w:lineRule="atLeast"/>
              <w:jc w:val="center"/>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1</w:t>
            </w:r>
          </w:p>
        </w:tc>
        <w:tc>
          <w:tcPr>
            <w:tcW w:w="1116" w:type="dxa"/>
            <w:noWrap w:val="0"/>
            <w:vAlign w:val="center"/>
          </w:tcPr>
          <w:p>
            <w:pPr>
              <w:keepNext w:val="0"/>
              <w:keepLines w:val="0"/>
              <w:pageBreakBefore w:val="0"/>
              <w:tabs>
                <w:tab w:val="left" w:pos="978"/>
              </w:tabs>
              <w:kinsoku/>
              <w:wordWrap/>
              <w:overflowPunct/>
              <w:topLinePunct w:val="0"/>
              <w:autoSpaceDE/>
              <w:autoSpaceDN/>
              <w:bidi w:val="0"/>
              <w:adjustRightInd/>
              <w:snapToGrid/>
              <w:spacing w:beforeAutospacing="0" w:afterAutospacing="0" w:line="0" w:lineRule="atLeast"/>
              <w:jc w:val="center"/>
              <w:textAlignment w:val="auto"/>
              <w:rPr>
                <w:rFonts w:hint="eastAsia" w:ascii="楷体" w:hAnsi="楷体" w:eastAsia="楷体" w:cs="楷体"/>
                <w:color w:val="000000" w:themeColor="text1"/>
                <w:sz w:val="28"/>
                <w:szCs w:val="28"/>
                <w:lang w:eastAsia="zh-CN"/>
                <w14:textFill>
                  <w14:solidFill>
                    <w14:schemeClr w14:val="tx1"/>
                  </w14:solidFill>
                </w14:textFill>
              </w:rPr>
            </w:pPr>
            <w:r>
              <w:rPr>
                <w:rFonts w:hint="eastAsia" w:ascii="楷体" w:hAnsi="楷体" w:eastAsia="楷体" w:cs="楷体"/>
                <w:color w:val="000000" w:themeColor="text1"/>
                <w:sz w:val="28"/>
                <w:szCs w:val="28"/>
                <w:lang w:eastAsia="zh-CN"/>
                <w14:textFill>
                  <w14:solidFill>
                    <w14:schemeClr w14:val="tx1"/>
                  </w14:solidFill>
                </w14:textFill>
              </w:rPr>
              <w:t>莆田第十中学食堂运营管理服务</w:t>
            </w:r>
          </w:p>
        </w:tc>
        <w:tc>
          <w:tcPr>
            <w:tcW w:w="945" w:type="dxa"/>
            <w:noWrap w:val="0"/>
            <w:vAlign w:val="center"/>
          </w:tcPr>
          <w:p>
            <w:pPr>
              <w:keepNext w:val="0"/>
              <w:keepLines w:val="0"/>
              <w:pageBreakBefore w:val="0"/>
              <w:tabs>
                <w:tab w:val="left" w:pos="978"/>
              </w:tabs>
              <w:kinsoku/>
              <w:wordWrap/>
              <w:overflowPunct/>
              <w:topLinePunct w:val="0"/>
              <w:autoSpaceDE/>
              <w:autoSpaceDN/>
              <w:bidi w:val="0"/>
              <w:adjustRightInd/>
              <w:snapToGrid/>
              <w:spacing w:beforeAutospacing="0" w:afterAutospacing="0" w:line="0" w:lineRule="atLeast"/>
              <w:jc w:val="center"/>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详见招标文件第</w:t>
            </w:r>
            <w:r>
              <w:rPr>
                <w:rFonts w:hint="eastAsia" w:ascii="楷体" w:hAnsi="楷体" w:eastAsia="楷体" w:cs="楷体"/>
                <w:color w:val="000000" w:themeColor="text1"/>
                <w:sz w:val="28"/>
                <w:szCs w:val="28"/>
                <w:lang w:val="en-US" w:eastAsia="zh-CN"/>
                <w14:textFill>
                  <w14:solidFill>
                    <w14:schemeClr w14:val="tx1"/>
                  </w14:solidFill>
                </w14:textFill>
              </w:rPr>
              <w:t>三</w:t>
            </w:r>
            <w:r>
              <w:rPr>
                <w:rFonts w:hint="eastAsia" w:ascii="楷体" w:hAnsi="楷体" w:eastAsia="楷体" w:cs="楷体"/>
                <w:color w:val="000000" w:themeColor="text1"/>
                <w:sz w:val="28"/>
                <w:szCs w:val="28"/>
                <w14:textFill>
                  <w14:solidFill>
                    <w14:schemeClr w14:val="tx1"/>
                  </w14:solidFill>
                </w14:textFill>
              </w:rPr>
              <w:t>章</w:t>
            </w:r>
          </w:p>
        </w:tc>
        <w:tc>
          <w:tcPr>
            <w:tcW w:w="550" w:type="dxa"/>
            <w:noWrap w:val="0"/>
            <w:vAlign w:val="center"/>
          </w:tcPr>
          <w:p>
            <w:pPr>
              <w:keepNext w:val="0"/>
              <w:keepLines w:val="0"/>
              <w:pageBreakBefore w:val="0"/>
              <w:tabs>
                <w:tab w:val="left" w:pos="978"/>
              </w:tabs>
              <w:kinsoku/>
              <w:wordWrap/>
              <w:overflowPunct/>
              <w:topLinePunct w:val="0"/>
              <w:autoSpaceDE/>
              <w:autoSpaceDN/>
              <w:bidi w:val="0"/>
              <w:adjustRightInd/>
              <w:snapToGrid/>
              <w:spacing w:beforeAutospacing="0" w:afterAutospacing="0" w:line="0" w:lineRule="atLeast"/>
              <w:jc w:val="center"/>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1项</w:t>
            </w:r>
          </w:p>
        </w:tc>
        <w:tc>
          <w:tcPr>
            <w:tcW w:w="1243" w:type="dxa"/>
            <w:noWrap w:val="0"/>
            <w:vAlign w:val="center"/>
          </w:tcPr>
          <w:p>
            <w:pPr>
              <w:keepNext w:val="0"/>
              <w:keepLines w:val="0"/>
              <w:pageBreakBefore w:val="0"/>
              <w:tabs>
                <w:tab w:val="left" w:pos="978"/>
              </w:tabs>
              <w:kinsoku/>
              <w:wordWrap/>
              <w:overflowPunct/>
              <w:topLinePunct w:val="0"/>
              <w:autoSpaceDE/>
              <w:autoSpaceDN/>
              <w:bidi w:val="0"/>
              <w:adjustRightInd/>
              <w:snapToGrid/>
              <w:spacing w:beforeAutospacing="0" w:afterAutospacing="0" w:line="0" w:lineRule="atLeast"/>
              <w:jc w:val="center"/>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按</w:t>
            </w:r>
            <w:r>
              <w:rPr>
                <w:rFonts w:hint="eastAsia" w:ascii="楷体" w:hAnsi="楷体" w:eastAsia="楷体" w:cs="楷体"/>
                <w:color w:val="000000" w:themeColor="text1"/>
                <w:sz w:val="28"/>
                <w:szCs w:val="28"/>
                <w:lang w:val="en-US" w:eastAsia="zh-CN"/>
                <w14:textFill>
                  <w14:solidFill>
                    <w14:schemeClr w14:val="tx1"/>
                  </w14:solidFill>
                </w14:textFill>
              </w:rPr>
              <w:t>月</w:t>
            </w:r>
            <w:r>
              <w:rPr>
                <w:rFonts w:hint="eastAsia" w:ascii="楷体" w:hAnsi="楷体" w:eastAsia="楷体" w:cs="楷体"/>
                <w:color w:val="000000" w:themeColor="text1"/>
                <w:sz w:val="28"/>
                <w:szCs w:val="28"/>
                <w14:textFill>
                  <w14:solidFill>
                    <w14:schemeClr w14:val="tx1"/>
                  </w14:solidFill>
                </w14:textFill>
              </w:rPr>
              <w:t>营业额的4%支付</w:t>
            </w:r>
            <w:r>
              <w:rPr>
                <w:rFonts w:hint="eastAsia" w:ascii="楷体" w:hAnsi="楷体" w:eastAsia="楷体" w:cs="楷体"/>
                <w:color w:val="000000" w:themeColor="text1"/>
                <w:sz w:val="28"/>
                <w:szCs w:val="28"/>
                <w:lang w:val="en-US" w:eastAsia="zh-CN"/>
                <w14:textFill>
                  <w14:solidFill>
                    <w14:schemeClr w14:val="tx1"/>
                  </w14:solidFill>
                </w14:textFill>
              </w:rPr>
              <w:t>月</w:t>
            </w:r>
            <w:r>
              <w:rPr>
                <w:rFonts w:hint="eastAsia" w:ascii="楷体" w:hAnsi="楷体" w:eastAsia="楷体" w:cs="楷体"/>
                <w:color w:val="000000" w:themeColor="text1"/>
                <w:sz w:val="28"/>
                <w:szCs w:val="28"/>
                <w14:textFill>
                  <w14:solidFill>
                    <w14:schemeClr w14:val="tx1"/>
                  </w14:solidFill>
                </w14:textFill>
              </w:rPr>
              <w:t>管理服务费（具体详见招标文件</w:t>
            </w:r>
            <w:r>
              <w:rPr>
                <w:rFonts w:hint="eastAsia" w:ascii="楷体" w:hAnsi="楷体" w:eastAsia="楷体" w:cs="楷体"/>
                <w:color w:val="000000" w:themeColor="text1"/>
                <w:sz w:val="28"/>
                <w:szCs w:val="28"/>
                <w:lang w:val="en-US" w:eastAsia="zh-CN"/>
                <w14:textFill>
                  <w14:solidFill>
                    <w14:schemeClr w14:val="tx1"/>
                  </w14:solidFill>
                </w14:textFill>
              </w:rPr>
              <w:t>第二、三、五章的</w:t>
            </w:r>
            <w:r>
              <w:rPr>
                <w:rFonts w:hint="eastAsia" w:ascii="楷体" w:hAnsi="楷体" w:eastAsia="楷体" w:cs="楷体"/>
                <w:color w:val="000000" w:themeColor="text1"/>
                <w:sz w:val="28"/>
                <w:szCs w:val="28"/>
                <w14:textFill>
                  <w14:solidFill>
                    <w14:schemeClr w14:val="tx1"/>
                  </w14:solidFill>
                </w14:textFill>
              </w:rPr>
              <w:t>报价要求）</w:t>
            </w:r>
          </w:p>
        </w:tc>
        <w:tc>
          <w:tcPr>
            <w:tcW w:w="1500" w:type="dxa"/>
            <w:noWrap w:val="0"/>
            <w:vAlign w:val="center"/>
          </w:tcPr>
          <w:p>
            <w:pPr>
              <w:keepNext w:val="0"/>
              <w:keepLines w:val="0"/>
              <w:pageBreakBefore w:val="0"/>
              <w:tabs>
                <w:tab w:val="left" w:pos="978"/>
              </w:tabs>
              <w:kinsoku/>
              <w:wordWrap/>
              <w:overflowPunct/>
              <w:topLinePunct w:val="0"/>
              <w:autoSpaceDE/>
              <w:autoSpaceDN/>
              <w:bidi w:val="0"/>
              <w:adjustRightInd/>
              <w:snapToGrid/>
              <w:spacing w:beforeAutospacing="0" w:afterAutospacing="0" w:line="0" w:lineRule="atLeast"/>
              <w:jc w:val="center"/>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本合同期限为</w:t>
            </w:r>
            <w:r>
              <w:rPr>
                <w:rFonts w:hint="eastAsia" w:ascii="楷体" w:hAnsi="楷体" w:eastAsia="楷体" w:cs="楷体"/>
                <w:color w:val="000000" w:themeColor="text1"/>
                <w:sz w:val="28"/>
                <w:szCs w:val="28"/>
                <w:lang w:val="en-US" w:eastAsia="zh-CN"/>
                <w14:textFill>
                  <w14:solidFill>
                    <w14:schemeClr w14:val="tx1"/>
                  </w14:solidFill>
                </w14:textFill>
              </w:rPr>
              <w:t>1</w:t>
            </w:r>
            <w:r>
              <w:rPr>
                <w:rFonts w:hint="eastAsia" w:ascii="楷体" w:hAnsi="楷体" w:eastAsia="楷体" w:cs="楷体"/>
                <w:color w:val="000000" w:themeColor="text1"/>
                <w:sz w:val="28"/>
                <w:szCs w:val="28"/>
                <w14:textFill>
                  <w14:solidFill>
                    <w14:schemeClr w14:val="tx1"/>
                  </w14:solidFill>
                </w14:textFill>
              </w:rPr>
              <w:t>+1年，第一合同期限为</w:t>
            </w:r>
            <w:r>
              <w:rPr>
                <w:rFonts w:hint="eastAsia" w:ascii="楷体" w:hAnsi="楷体" w:eastAsia="楷体" w:cs="楷体"/>
                <w:color w:val="000000" w:themeColor="text1"/>
                <w:sz w:val="28"/>
                <w:szCs w:val="28"/>
                <w:lang w:val="en-US" w:eastAsia="zh-CN"/>
                <w14:textFill>
                  <w14:solidFill>
                    <w14:schemeClr w14:val="tx1"/>
                  </w14:solidFill>
                </w14:textFill>
              </w:rPr>
              <w:t>一</w:t>
            </w:r>
            <w:r>
              <w:rPr>
                <w:rFonts w:hint="eastAsia" w:ascii="楷体" w:hAnsi="楷体" w:eastAsia="楷体" w:cs="楷体"/>
                <w:color w:val="000000" w:themeColor="text1"/>
                <w:sz w:val="28"/>
                <w:szCs w:val="28"/>
                <w14:textFill>
                  <w14:solidFill>
                    <w14:schemeClr w14:val="tx1"/>
                  </w14:solidFill>
                </w14:textFill>
              </w:rPr>
              <w:t>年，第二合同期限一年视第一合同期中标人履约及考核达标后签订</w:t>
            </w:r>
          </w:p>
        </w:tc>
        <w:tc>
          <w:tcPr>
            <w:tcW w:w="1144" w:type="dxa"/>
            <w:noWrap w:val="0"/>
            <w:vAlign w:val="center"/>
          </w:tcPr>
          <w:p>
            <w:pPr>
              <w:keepNext w:val="0"/>
              <w:keepLines w:val="0"/>
              <w:pageBreakBefore w:val="0"/>
              <w:tabs>
                <w:tab w:val="left" w:pos="978"/>
              </w:tabs>
              <w:kinsoku/>
              <w:wordWrap/>
              <w:overflowPunct/>
              <w:topLinePunct w:val="0"/>
              <w:autoSpaceDE/>
              <w:autoSpaceDN/>
              <w:bidi w:val="0"/>
              <w:adjustRightInd/>
              <w:snapToGrid/>
              <w:spacing w:beforeAutospacing="0" w:afterAutospacing="0" w:line="0" w:lineRule="atLeast"/>
              <w:jc w:val="center"/>
              <w:textAlignment w:val="auto"/>
              <w:rPr>
                <w:rFonts w:hint="eastAsia" w:ascii="楷体" w:hAnsi="楷体" w:eastAsia="楷体" w:cs="楷体"/>
                <w:color w:val="000000" w:themeColor="text1"/>
                <w:sz w:val="28"/>
                <w:szCs w:val="28"/>
                <w:lang w:eastAsia="zh-CN"/>
                <w14:textFill>
                  <w14:solidFill>
                    <w14:schemeClr w14:val="tx1"/>
                  </w14:solidFill>
                </w14:textFill>
              </w:rPr>
            </w:pPr>
            <w:r>
              <w:rPr>
                <w:rFonts w:hint="eastAsia" w:ascii="楷体" w:hAnsi="楷体" w:eastAsia="楷体" w:cs="楷体"/>
                <w:color w:val="000000" w:themeColor="text1"/>
                <w:sz w:val="28"/>
                <w:szCs w:val="28"/>
                <w:lang w:eastAsia="zh-CN"/>
                <w14:textFill>
                  <w14:solidFill>
                    <w14:schemeClr w14:val="tx1"/>
                  </w14:solidFill>
                </w14:textFill>
              </w:rPr>
              <w:t>5000.00</w:t>
            </w:r>
          </w:p>
        </w:tc>
        <w:tc>
          <w:tcPr>
            <w:tcW w:w="1910" w:type="dxa"/>
            <w:noWrap w:val="0"/>
            <w:vAlign w:val="center"/>
          </w:tcPr>
          <w:p>
            <w:pPr>
              <w:keepNext w:val="0"/>
              <w:keepLines w:val="0"/>
              <w:pageBreakBefore w:val="0"/>
              <w:tabs>
                <w:tab w:val="left" w:pos="978"/>
              </w:tabs>
              <w:kinsoku/>
              <w:wordWrap/>
              <w:overflowPunct/>
              <w:topLinePunct w:val="0"/>
              <w:autoSpaceDE/>
              <w:autoSpaceDN/>
              <w:bidi w:val="0"/>
              <w:adjustRightInd/>
              <w:snapToGrid/>
              <w:spacing w:beforeAutospacing="0" w:afterAutospacing="0" w:line="0" w:lineRule="atLeast"/>
              <w:jc w:val="center"/>
              <w:textAlignment w:val="auto"/>
              <w:rPr>
                <w:rFonts w:hint="eastAsia" w:ascii="楷体" w:hAnsi="楷体" w:eastAsia="楷体" w:cs="楷体"/>
                <w:color w:val="000000" w:themeColor="text1"/>
                <w:sz w:val="28"/>
                <w:szCs w:val="28"/>
                <w:lang w:eastAsia="zh-CN"/>
                <w14:textFill>
                  <w14:solidFill>
                    <w14:schemeClr w14:val="tx1"/>
                  </w14:solidFill>
                </w14:textFill>
              </w:rPr>
            </w:pPr>
            <w:r>
              <w:rPr>
                <w:rFonts w:hint="eastAsia" w:ascii="楷体" w:hAnsi="楷体" w:eastAsia="楷体" w:cs="楷体"/>
                <w:color w:val="000000" w:themeColor="text1"/>
                <w:sz w:val="28"/>
                <w:szCs w:val="28"/>
                <w:lang w:eastAsia="zh-CN"/>
                <w14:textFill>
                  <w14:solidFill>
                    <w14:schemeClr w14:val="tx1"/>
                  </w14:solidFill>
                </w14:textFill>
              </w:rPr>
              <w:t>须在自本项目公告发布之日起5个工作日后的第一日上午9:00自行到学校食堂由学校统一组织进行勘察并加盖学校公章。（未勘察或未盖章均视为无效投标）</w:t>
            </w:r>
          </w:p>
        </w:tc>
      </w:tr>
    </w:tbl>
    <w:p>
      <w:pPr>
        <w:pStyle w:val="2"/>
        <w:spacing w:line="360" w:lineRule="auto"/>
        <w:rPr>
          <w:rFonts w:hint="eastAsia" w:ascii="楷体" w:hAnsi="楷体" w:eastAsia="楷体" w:cs="楷体"/>
          <w:spacing w:val="0"/>
          <w:sz w:val="28"/>
          <w:szCs w:val="28"/>
        </w:rPr>
      </w:pPr>
      <w:r>
        <w:rPr>
          <w:rFonts w:hint="eastAsia" w:ascii="楷体" w:hAnsi="楷体" w:eastAsia="楷体" w:cs="楷体"/>
          <w:spacing w:val="0"/>
          <w:sz w:val="28"/>
          <w:szCs w:val="28"/>
        </w:rPr>
        <w:t>备注：</w:t>
      </w:r>
    </w:p>
    <w:p>
      <w:pPr>
        <w:pStyle w:val="2"/>
        <w:spacing w:line="360" w:lineRule="auto"/>
        <w:rPr>
          <w:rFonts w:hint="eastAsia" w:ascii="楷体" w:hAnsi="楷体" w:eastAsia="楷体" w:cs="楷体"/>
          <w:spacing w:val="0"/>
          <w:sz w:val="28"/>
          <w:szCs w:val="28"/>
        </w:rPr>
      </w:pPr>
      <w:r>
        <w:rPr>
          <w:rFonts w:hint="eastAsia" w:ascii="楷体" w:hAnsi="楷体" w:eastAsia="楷体" w:cs="楷体"/>
          <w:spacing w:val="0"/>
          <w:sz w:val="28"/>
          <w:szCs w:val="28"/>
        </w:rPr>
        <w:t>1.本项目投标人按合同包报价，对同一合同包内所有品目号内容报价时必须完整。评审与授标以合同包为单位；</w:t>
      </w:r>
    </w:p>
    <w:p>
      <w:pPr>
        <w:pStyle w:val="2"/>
        <w:spacing w:line="360" w:lineRule="auto"/>
        <w:rPr>
          <w:rFonts w:hint="eastAsia" w:ascii="楷体" w:hAnsi="楷体" w:eastAsia="楷体" w:cs="楷体"/>
          <w:spacing w:val="0"/>
          <w:sz w:val="28"/>
          <w:szCs w:val="28"/>
        </w:rPr>
      </w:pPr>
      <w:r>
        <w:rPr>
          <w:rFonts w:hint="eastAsia" w:ascii="楷体" w:hAnsi="楷体" w:eastAsia="楷体" w:cs="楷体"/>
          <w:spacing w:val="0"/>
          <w:sz w:val="28"/>
          <w:szCs w:val="28"/>
        </w:rPr>
        <w:t>2.本次采购设有最高限价，超过最高限价视为无效投标；</w:t>
      </w:r>
    </w:p>
    <w:p>
      <w:pPr>
        <w:pStyle w:val="2"/>
        <w:spacing w:line="360" w:lineRule="auto"/>
        <w:rPr>
          <w:rFonts w:hint="eastAsia" w:ascii="楷体" w:hAnsi="楷体" w:eastAsia="楷体" w:cs="楷体"/>
          <w:spacing w:val="0"/>
          <w:sz w:val="28"/>
          <w:szCs w:val="28"/>
        </w:rPr>
      </w:pPr>
      <w:r>
        <w:rPr>
          <w:rFonts w:hint="eastAsia" w:ascii="楷体" w:hAnsi="楷体" w:eastAsia="楷体" w:cs="楷体"/>
          <w:spacing w:val="0"/>
          <w:sz w:val="28"/>
          <w:szCs w:val="28"/>
        </w:rPr>
        <w:t>3.经营管理服务期限为合同签订之日起算，中标人不得将本项目进行任何形式的分包、转包，一经发现，学校有权单方面终止合同，同时没收全部履约保证金，；</w:t>
      </w:r>
    </w:p>
    <w:p>
      <w:pPr>
        <w:pStyle w:val="2"/>
        <w:spacing w:line="360" w:lineRule="auto"/>
        <w:rPr>
          <w:rFonts w:hint="eastAsia" w:ascii="楷体" w:hAnsi="楷体" w:eastAsia="楷体" w:cs="楷体"/>
          <w:spacing w:val="0"/>
          <w:sz w:val="28"/>
          <w:szCs w:val="28"/>
        </w:rPr>
      </w:pPr>
      <w:r>
        <w:rPr>
          <w:rFonts w:hint="eastAsia" w:ascii="楷体" w:hAnsi="楷体" w:eastAsia="楷体" w:cs="楷体"/>
          <w:spacing w:val="0"/>
          <w:sz w:val="28"/>
          <w:szCs w:val="28"/>
        </w:rPr>
        <w:t>5.不满足或不接受上述条款的均导致投标无效；</w:t>
      </w:r>
    </w:p>
    <w:p>
      <w:pPr>
        <w:pStyle w:val="2"/>
        <w:spacing w:line="360" w:lineRule="auto"/>
        <w:rPr>
          <w:rFonts w:hint="eastAsia" w:ascii="楷体" w:hAnsi="楷体" w:eastAsia="楷体" w:cs="楷体"/>
          <w:spacing w:val="0"/>
          <w:sz w:val="28"/>
          <w:szCs w:val="28"/>
        </w:rPr>
      </w:pPr>
      <w:r>
        <w:rPr>
          <w:rFonts w:hint="eastAsia" w:ascii="楷体" w:hAnsi="楷体" w:eastAsia="楷体" w:cs="楷体"/>
          <w:spacing w:val="0"/>
          <w:sz w:val="28"/>
          <w:szCs w:val="28"/>
        </w:rPr>
        <w:t>6.若投标人提供的技术部分存在虚假应标情况，其所投标将做废标处理并不予退还投标保证金。</w:t>
      </w:r>
    </w:p>
    <w:p>
      <w:pPr>
        <w:pStyle w:val="2"/>
        <w:spacing w:line="360" w:lineRule="auto"/>
        <w:ind w:left="0" w:leftChars="0" w:firstLine="562" w:firstLineChars="200"/>
        <w:rPr>
          <w:rFonts w:hint="eastAsia" w:ascii="楷体" w:hAnsi="楷体" w:eastAsia="楷体" w:cs="楷体"/>
          <w:b/>
          <w:color w:val="000000" w:themeColor="text1"/>
          <w:sz w:val="28"/>
          <w:szCs w:val="28"/>
          <w14:textFill>
            <w14:solidFill>
              <w14:schemeClr w14:val="tx1"/>
            </w14:solidFill>
          </w14:textFill>
        </w:rPr>
      </w:pPr>
      <w:r>
        <w:rPr>
          <w:rFonts w:hint="eastAsia" w:ascii="楷体" w:hAnsi="楷体" w:eastAsia="楷体" w:cs="楷体"/>
          <w:b/>
          <w:color w:val="000000" w:themeColor="text1"/>
          <w:sz w:val="28"/>
          <w:szCs w:val="28"/>
          <w14:textFill>
            <w14:solidFill>
              <w14:schemeClr w14:val="tx1"/>
            </w14:solidFill>
          </w14:textFill>
        </w:rPr>
        <w:t>1、食堂情况简介</w:t>
      </w:r>
    </w:p>
    <w:p>
      <w:pPr>
        <w:tabs>
          <w:tab w:val="left" w:pos="978"/>
        </w:tabs>
        <w:spacing w:line="360" w:lineRule="auto"/>
        <w:ind w:firstLine="560" w:firstLineChars="200"/>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（1）目前学校师生总人数</w:t>
      </w:r>
      <w:r>
        <w:rPr>
          <w:rFonts w:hint="eastAsia" w:ascii="楷体" w:hAnsi="楷体" w:eastAsia="楷体" w:cs="楷体"/>
          <w:color w:val="FF0000"/>
          <w:sz w:val="28"/>
          <w:szCs w:val="28"/>
        </w:rPr>
        <w:t>约</w:t>
      </w:r>
      <w:r>
        <w:rPr>
          <w:rFonts w:hint="eastAsia" w:ascii="楷体" w:hAnsi="楷体" w:eastAsia="楷体" w:cs="楷体"/>
          <w:color w:val="FF0000"/>
          <w:sz w:val="28"/>
          <w:szCs w:val="28"/>
          <w:lang w:eastAsia="zh-CN"/>
        </w:rPr>
        <w:t>3</w:t>
      </w:r>
      <w:r>
        <w:rPr>
          <w:rFonts w:hint="eastAsia" w:ascii="楷体" w:hAnsi="楷体" w:eastAsia="楷体" w:cs="楷体"/>
          <w:color w:val="FF0000"/>
          <w:sz w:val="28"/>
          <w:szCs w:val="28"/>
          <w:lang w:val="en-US" w:eastAsia="zh-CN"/>
        </w:rPr>
        <w:t>3</w:t>
      </w:r>
      <w:r>
        <w:rPr>
          <w:rFonts w:hint="eastAsia" w:ascii="楷体" w:hAnsi="楷体" w:eastAsia="楷体" w:cs="楷体"/>
          <w:color w:val="FF0000"/>
          <w:sz w:val="28"/>
          <w:szCs w:val="28"/>
          <w:lang w:eastAsia="zh-CN"/>
        </w:rPr>
        <w:t>00人</w:t>
      </w:r>
      <w:r>
        <w:rPr>
          <w:rFonts w:hint="eastAsia" w:ascii="楷体" w:hAnsi="楷体" w:eastAsia="楷体" w:cs="楷体"/>
          <w:color w:val="000000" w:themeColor="text1"/>
          <w:sz w:val="28"/>
          <w:szCs w:val="28"/>
          <w14:textFill>
            <w14:solidFill>
              <w14:schemeClr w14:val="tx1"/>
            </w14:solidFill>
          </w14:textFill>
        </w:rPr>
        <w:t>。</w:t>
      </w:r>
    </w:p>
    <w:p>
      <w:pPr>
        <w:tabs>
          <w:tab w:val="left" w:pos="978"/>
        </w:tabs>
        <w:spacing w:line="360" w:lineRule="auto"/>
        <w:ind w:firstLine="560" w:firstLineChars="200"/>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（2）现有食堂1幢：其中</w:t>
      </w:r>
      <w:r>
        <w:rPr>
          <w:rFonts w:hint="eastAsia" w:ascii="楷体" w:hAnsi="楷体" w:eastAsia="楷体" w:cs="楷体"/>
          <w:color w:val="000000" w:themeColor="text1"/>
          <w:sz w:val="28"/>
          <w:szCs w:val="28"/>
          <w:lang w:eastAsia="zh-CN"/>
          <w14:textFill>
            <w14:solidFill>
              <w14:schemeClr w14:val="tx1"/>
            </w14:solidFill>
          </w14:textFill>
        </w:rPr>
        <w:t>负</w:t>
      </w:r>
      <w:r>
        <w:rPr>
          <w:rFonts w:hint="eastAsia" w:ascii="楷体" w:hAnsi="楷体" w:eastAsia="楷体" w:cs="楷体"/>
          <w:color w:val="000000" w:themeColor="text1"/>
          <w:sz w:val="28"/>
          <w:szCs w:val="28"/>
          <w14:textFill>
            <w14:solidFill>
              <w14:schemeClr w14:val="tx1"/>
            </w14:solidFill>
          </w14:textFill>
        </w:rPr>
        <w:t>一层为</w:t>
      </w:r>
      <w:r>
        <w:rPr>
          <w:rFonts w:hint="eastAsia" w:ascii="楷体" w:hAnsi="楷体" w:eastAsia="楷体" w:cs="楷体"/>
          <w:color w:val="000000" w:themeColor="text1"/>
          <w:sz w:val="28"/>
          <w:szCs w:val="28"/>
          <w:lang w:eastAsia="zh-CN"/>
          <w14:textFill>
            <w14:solidFill>
              <w14:schemeClr w14:val="tx1"/>
            </w14:solidFill>
          </w14:textFill>
        </w:rPr>
        <w:t>克敏</w:t>
      </w:r>
      <w:r>
        <w:rPr>
          <w:rFonts w:hint="eastAsia" w:ascii="楷体" w:hAnsi="楷体" w:eastAsia="楷体" w:cs="楷体"/>
          <w:color w:val="000000" w:themeColor="text1"/>
          <w:sz w:val="28"/>
          <w:szCs w:val="28"/>
          <w14:textFill>
            <w14:solidFill>
              <w14:schemeClr w14:val="tx1"/>
            </w14:solidFill>
          </w14:textFill>
        </w:rPr>
        <w:t>餐厅</w:t>
      </w:r>
      <w:r>
        <w:rPr>
          <w:rFonts w:hint="eastAsia" w:ascii="楷体" w:hAnsi="楷体" w:eastAsia="楷体" w:cs="楷体"/>
          <w:color w:val="000000" w:themeColor="text1"/>
          <w:sz w:val="28"/>
          <w:szCs w:val="28"/>
          <w:lang w:eastAsia="zh-CN"/>
          <w14:textFill>
            <w14:solidFill>
              <w14:schemeClr w14:val="tx1"/>
            </w14:solidFill>
          </w14:textFill>
        </w:rPr>
        <w:t>、</w:t>
      </w:r>
      <w:r>
        <w:rPr>
          <w:rFonts w:hint="eastAsia" w:ascii="楷体" w:hAnsi="楷体" w:eastAsia="楷体" w:cs="楷体"/>
          <w:color w:val="000000" w:themeColor="text1"/>
          <w:sz w:val="28"/>
          <w:szCs w:val="28"/>
          <w14:textFill>
            <w14:solidFill>
              <w14:schemeClr w14:val="tx1"/>
            </w14:solidFill>
          </w14:textFill>
        </w:rPr>
        <w:t>一层</w:t>
      </w:r>
      <w:r>
        <w:rPr>
          <w:rFonts w:hint="eastAsia" w:ascii="楷体" w:hAnsi="楷体" w:eastAsia="楷体" w:cs="楷体"/>
          <w:color w:val="000000" w:themeColor="text1"/>
          <w:sz w:val="28"/>
          <w:szCs w:val="28"/>
          <w:lang w:eastAsia="zh-CN"/>
          <w14:textFill>
            <w14:solidFill>
              <w14:schemeClr w14:val="tx1"/>
            </w14:solidFill>
          </w14:textFill>
        </w:rPr>
        <w:t>为克勤餐厅</w:t>
      </w:r>
      <w:r>
        <w:rPr>
          <w:rFonts w:hint="eastAsia" w:ascii="楷体" w:hAnsi="楷体" w:eastAsia="楷体" w:cs="楷体"/>
          <w:color w:val="000000" w:themeColor="text1"/>
          <w:sz w:val="28"/>
          <w:szCs w:val="28"/>
          <w14:textFill>
            <w14:solidFill>
              <w14:schemeClr w14:val="tx1"/>
            </w14:solidFill>
          </w14:textFill>
        </w:rPr>
        <w:t>、二层为</w:t>
      </w:r>
      <w:r>
        <w:rPr>
          <w:rFonts w:hint="eastAsia" w:ascii="楷体" w:hAnsi="楷体" w:eastAsia="楷体" w:cs="楷体"/>
          <w:color w:val="000000" w:themeColor="text1"/>
          <w:sz w:val="28"/>
          <w:szCs w:val="28"/>
          <w:lang w:eastAsia="zh-CN"/>
          <w14:textFill>
            <w14:solidFill>
              <w14:schemeClr w14:val="tx1"/>
            </w14:solidFill>
          </w14:textFill>
        </w:rPr>
        <w:t>克俭</w:t>
      </w:r>
      <w:r>
        <w:rPr>
          <w:rFonts w:hint="eastAsia" w:ascii="楷体" w:hAnsi="楷体" w:eastAsia="楷体" w:cs="楷体"/>
          <w:color w:val="000000" w:themeColor="text1"/>
          <w:sz w:val="28"/>
          <w:szCs w:val="28"/>
          <w14:textFill>
            <w14:solidFill>
              <w14:schemeClr w14:val="tx1"/>
            </w14:solidFill>
          </w14:textFill>
        </w:rPr>
        <w:t>餐厅</w:t>
      </w:r>
      <w:r>
        <w:rPr>
          <w:rFonts w:hint="eastAsia" w:ascii="楷体" w:hAnsi="楷体" w:eastAsia="楷体" w:cs="楷体"/>
          <w:color w:val="000000" w:themeColor="text1"/>
          <w:sz w:val="28"/>
          <w:szCs w:val="28"/>
          <w:lang w:eastAsia="zh-CN"/>
          <w14:textFill>
            <w14:solidFill>
              <w14:schemeClr w14:val="tx1"/>
            </w14:solidFill>
          </w14:textFill>
        </w:rPr>
        <w:t>，</w:t>
      </w:r>
      <w:r>
        <w:rPr>
          <w:rFonts w:hint="eastAsia" w:ascii="楷体" w:hAnsi="楷体" w:eastAsia="楷体" w:cs="楷体"/>
          <w:color w:val="000000" w:themeColor="text1"/>
          <w:sz w:val="28"/>
          <w:szCs w:val="28"/>
          <w14:textFill>
            <w14:solidFill>
              <w14:schemeClr w14:val="tx1"/>
            </w14:solidFill>
          </w14:textFill>
        </w:rPr>
        <w:t>分别设有厨房设备、餐具、桌椅等食堂硬件设施，供餐以自选快餐、套餐、面点、风味小吃等南北特色面食（按需设置）。</w:t>
      </w:r>
    </w:p>
    <w:p>
      <w:pPr>
        <w:tabs>
          <w:tab w:val="left" w:pos="978"/>
        </w:tabs>
        <w:spacing w:line="360" w:lineRule="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 xml:space="preserve">   </w:t>
      </w:r>
      <w:r>
        <w:rPr>
          <w:rFonts w:hint="eastAsia" w:ascii="楷体" w:hAnsi="楷体" w:eastAsia="楷体" w:cs="楷体"/>
          <w:b/>
          <w:bCs/>
          <w:color w:val="000000" w:themeColor="text1"/>
          <w:sz w:val="28"/>
          <w:szCs w:val="28"/>
          <w14:textFill>
            <w14:solidFill>
              <w14:schemeClr w14:val="tx1"/>
            </w14:solidFill>
          </w14:textFill>
        </w:rPr>
        <w:t xml:space="preserve"> 2、食堂日常保障</w:t>
      </w:r>
    </w:p>
    <w:p>
      <w:pPr>
        <w:tabs>
          <w:tab w:val="left" w:pos="978"/>
        </w:tabs>
        <w:spacing w:line="360" w:lineRule="auto"/>
        <w:ind w:firstLine="560" w:firstLineChars="200"/>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（1）保障食堂的日常运作；</w:t>
      </w:r>
    </w:p>
    <w:p>
      <w:pPr>
        <w:tabs>
          <w:tab w:val="left" w:pos="978"/>
        </w:tabs>
        <w:spacing w:line="360" w:lineRule="auto"/>
        <w:ind w:firstLine="560" w:firstLineChars="200"/>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（2）保障饮食卫生、器具卫生达到餐饮服务标准；</w:t>
      </w:r>
    </w:p>
    <w:p>
      <w:pPr>
        <w:tabs>
          <w:tab w:val="left" w:pos="978"/>
        </w:tabs>
        <w:spacing w:line="360" w:lineRule="auto"/>
        <w:ind w:firstLine="560" w:firstLineChars="200"/>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（3）保障场所及设备的安全责任。</w:t>
      </w:r>
    </w:p>
    <w:p>
      <w:pPr>
        <w:tabs>
          <w:tab w:val="left" w:pos="978"/>
        </w:tabs>
        <w:spacing w:line="360" w:lineRule="auto"/>
        <w:ind w:firstLine="562" w:firstLineChars="200"/>
        <w:rPr>
          <w:rFonts w:hint="eastAsia" w:ascii="楷体" w:hAnsi="楷体" w:eastAsia="楷体" w:cs="楷体"/>
          <w:b/>
          <w:bCs/>
          <w:color w:val="000000" w:themeColor="text1"/>
          <w:sz w:val="28"/>
          <w:szCs w:val="28"/>
          <w14:textFill>
            <w14:solidFill>
              <w14:schemeClr w14:val="tx1"/>
            </w14:solidFill>
          </w14:textFill>
        </w:rPr>
      </w:pPr>
      <w:r>
        <w:rPr>
          <w:rFonts w:hint="eastAsia" w:ascii="楷体" w:hAnsi="楷体" w:eastAsia="楷体" w:cs="楷体"/>
          <w:b/>
          <w:bCs/>
          <w:color w:val="000000" w:themeColor="text1"/>
          <w:sz w:val="28"/>
          <w:szCs w:val="28"/>
          <w14:textFill>
            <w14:solidFill>
              <w14:schemeClr w14:val="tx1"/>
            </w14:solidFill>
          </w14:textFill>
        </w:rPr>
        <w:t>3、用餐时间规定</w:t>
      </w:r>
    </w:p>
    <w:p>
      <w:pPr>
        <w:tabs>
          <w:tab w:val="left" w:pos="978"/>
        </w:tabs>
        <w:ind w:firstLine="560" w:firstLineChars="200"/>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统一以餐卡为消费依据，不收取现金，个人消费不记账；食堂供餐时间按照委托方的要求执行，早餐6：50-8：10，午餐1</w:t>
      </w:r>
      <w:r>
        <w:rPr>
          <w:rFonts w:hint="eastAsia" w:ascii="楷体" w:hAnsi="楷体" w:eastAsia="楷体" w:cs="楷体"/>
          <w:color w:val="000000" w:themeColor="text1"/>
          <w:sz w:val="28"/>
          <w:szCs w:val="28"/>
          <w:lang w:val="en-US" w:eastAsia="zh-CN"/>
          <w14:textFill>
            <w14:solidFill>
              <w14:schemeClr w14:val="tx1"/>
            </w14:solidFill>
          </w14:textFill>
        </w:rPr>
        <w:t>1</w:t>
      </w:r>
      <w:r>
        <w:rPr>
          <w:rFonts w:hint="eastAsia" w:ascii="楷体" w:hAnsi="楷体" w:eastAsia="楷体" w:cs="楷体"/>
          <w:color w:val="000000" w:themeColor="text1"/>
          <w:sz w:val="28"/>
          <w:szCs w:val="28"/>
          <w14:textFill>
            <w14:solidFill>
              <w14:schemeClr w14:val="tx1"/>
            </w14:solidFill>
          </w14:textFill>
        </w:rPr>
        <w:t>:</w:t>
      </w:r>
      <w:r>
        <w:rPr>
          <w:rFonts w:hint="eastAsia" w:ascii="楷体" w:hAnsi="楷体" w:eastAsia="楷体" w:cs="楷体"/>
          <w:color w:val="000000" w:themeColor="text1"/>
          <w:sz w:val="28"/>
          <w:szCs w:val="28"/>
          <w:lang w:val="en-US" w:eastAsia="zh-CN"/>
          <w14:textFill>
            <w14:solidFill>
              <w14:schemeClr w14:val="tx1"/>
            </w14:solidFill>
          </w14:textFill>
        </w:rPr>
        <w:t>3</w:t>
      </w:r>
      <w:r>
        <w:rPr>
          <w:rFonts w:hint="eastAsia" w:ascii="楷体" w:hAnsi="楷体" w:eastAsia="楷体" w:cs="楷体"/>
          <w:color w:val="000000" w:themeColor="text1"/>
          <w:sz w:val="28"/>
          <w:szCs w:val="28"/>
          <w14:textFill>
            <w14:solidFill>
              <w14:schemeClr w14:val="tx1"/>
            </w14:solidFill>
          </w14:textFill>
        </w:rPr>
        <w:t>0-13:00，晚餐1</w:t>
      </w:r>
      <w:r>
        <w:rPr>
          <w:rFonts w:hint="eastAsia" w:ascii="楷体" w:hAnsi="楷体" w:eastAsia="楷体" w:cs="楷体"/>
          <w:color w:val="000000" w:themeColor="text1"/>
          <w:sz w:val="28"/>
          <w:szCs w:val="28"/>
          <w:lang w:val="en-US" w:eastAsia="zh-CN"/>
          <w14:textFill>
            <w14:solidFill>
              <w14:schemeClr w14:val="tx1"/>
            </w14:solidFill>
          </w14:textFill>
        </w:rPr>
        <w:t>7</w:t>
      </w:r>
      <w:r>
        <w:rPr>
          <w:rFonts w:hint="eastAsia" w:ascii="楷体" w:hAnsi="楷体" w:eastAsia="楷体" w:cs="楷体"/>
          <w:color w:val="000000" w:themeColor="text1"/>
          <w:sz w:val="28"/>
          <w:szCs w:val="28"/>
          <w14:textFill>
            <w14:solidFill>
              <w14:schemeClr w14:val="tx1"/>
            </w14:solidFill>
          </w14:textFill>
        </w:rPr>
        <w:t>:</w:t>
      </w:r>
      <w:r>
        <w:rPr>
          <w:rFonts w:hint="eastAsia" w:ascii="楷体" w:hAnsi="楷体" w:eastAsia="楷体" w:cs="楷体"/>
          <w:color w:val="000000" w:themeColor="text1"/>
          <w:sz w:val="28"/>
          <w:szCs w:val="28"/>
          <w:lang w:val="en-US" w:eastAsia="zh-CN"/>
          <w14:textFill>
            <w14:solidFill>
              <w14:schemeClr w14:val="tx1"/>
            </w14:solidFill>
          </w14:textFill>
        </w:rPr>
        <w:t>0</w:t>
      </w:r>
      <w:r>
        <w:rPr>
          <w:rFonts w:hint="eastAsia" w:ascii="楷体" w:hAnsi="楷体" w:eastAsia="楷体" w:cs="楷体"/>
          <w:color w:val="000000" w:themeColor="text1"/>
          <w:sz w:val="28"/>
          <w:szCs w:val="28"/>
          <w14:textFill>
            <w14:solidFill>
              <w14:schemeClr w14:val="tx1"/>
            </w14:solidFill>
          </w14:textFill>
        </w:rPr>
        <w:t>0-18:30，夜宵2</w:t>
      </w:r>
      <w:r>
        <w:rPr>
          <w:rFonts w:hint="eastAsia" w:ascii="楷体" w:hAnsi="楷体" w:eastAsia="楷体" w:cs="楷体"/>
          <w:color w:val="000000" w:themeColor="text1"/>
          <w:sz w:val="28"/>
          <w:szCs w:val="28"/>
          <w:lang w:val="en-US" w:eastAsia="zh-CN"/>
          <w14:textFill>
            <w14:solidFill>
              <w14:schemeClr w14:val="tx1"/>
            </w14:solidFill>
          </w14:textFill>
        </w:rPr>
        <w:t>1</w:t>
      </w:r>
      <w:r>
        <w:rPr>
          <w:rFonts w:hint="eastAsia" w:ascii="楷体" w:hAnsi="楷体" w:eastAsia="楷体" w:cs="楷体"/>
          <w:color w:val="000000" w:themeColor="text1"/>
          <w:sz w:val="28"/>
          <w:szCs w:val="28"/>
          <w14:textFill>
            <w14:solidFill>
              <w14:schemeClr w14:val="tx1"/>
            </w14:solidFill>
          </w14:textFill>
        </w:rPr>
        <w:t>:</w:t>
      </w:r>
      <w:r>
        <w:rPr>
          <w:rFonts w:hint="eastAsia" w:ascii="楷体" w:hAnsi="楷体" w:eastAsia="楷体" w:cs="楷体"/>
          <w:color w:val="000000" w:themeColor="text1"/>
          <w:sz w:val="28"/>
          <w:szCs w:val="28"/>
          <w:lang w:val="en-US" w:eastAsia="zh-CN"/>
          <w14:textFill>
            <w14:solidFill>
              <w14:schemeClr w14:val="tx1"/>
            </w14:solidFill>
          </w14:textFill>
        </w:rPr>
        <w:t>0</w:t>
      </w:r>
      <w:r>
        <w:rPr>
          <w:rFonts w:hint="eastAsia" w:ascii="楷体" w:hAnsi="楷体" w:eastAsia="楷体" w:cs="楷体"/>
          <w:color w:val="000000" w:themeColor="text1"/>
          <w:sz w:val="28"/>
          <w:szCs w:val="28"/>
          <w14:textFill>
            <w14:solidFill>
              <w14:schemeClr w14:val="tx1"/>
            </w14:solidFill>
          </w14:textFill>
        </w:rPr>
        <w:t>0-2</w:t>
      </w:r>
      <w:r>
        <w:rPr>
          <w:rFonts w:hint="eastAsia" w:ascii="楷体" w:hAnsi="楷体" w:eastAsia="楷体" w:cs="楷体"/>
          <w:color w:val="000000" w:themeColor="text1"/>
          <w:sz w:val="28"/>
          <w:szCs w:val="28"/>
          <w:lang w:val="en-US" w:eastAsia="zh-CN"/>
          <w14:textFill>
            <w14:solidFill>
              <w14:schemeClr w14:val="tx1"/>
            </w14:solidFill>
          </w14:textFill>
        </w:rPr>
        <w:t>2</w:t>
      </w:r>
      <w:r>
        <w:rPr>
          <w:rFonts w:hint="eastAsia" w:ascii="楷体" w:hAnsi="楷体" w:eastAsia="楷体" w:cs="楷体"/>
          <w:color w:val="000000" w:themeColor="text1"/>
          <w:sz w:val="28"/>
          <w:szCs w:val="28"/>
          <w14:textFill>
            <w14:solidFill>
              <w14:schemeClr w14:val="tx1"/>
            </w14:solidFill>
          </w14:textFill>
        </w:rPr>
        <w:t>:</w:t>
      </w:r>
      <w:r>
        <w:rPr>
          <w:rFonts w:hint="eastAsia" w:ascii="楷体" w:hAnsi="楷体" w:eastAsia="楷体" w:cs="楷体"/>
          <w:color w:val="000000" w:themeColor="text1"/>
          <w:sz w:val="28"/>
          <w:szCs w:val="28"/>
          <w:lang w:val="en-US" w:eastAsia="zh-CN"/>
          <w14:textFill>
            <w14:solidFill>
              <w14:schemeClr w14:val="tx1"/>
            </w14:solidFill>
          </w14:textFill>
        </w:rPr>
        <w:t>3</w:t>
      </w:r>
      <w:r>
        <w:rPr>
          <w:rFonts w:hint="eastAsia" w:ascii="楷体" w:hAnsi="楷体" w:eastAsia="楷体" w:cs="楷体"/>
          <w:color w:val="000000" w:themeColor="text1"/>
          <w:sz w:val="28"/>
          <w:szCs w:val="28"/>
          <w14:textFill>
            <w14:solidFill>
              <w14:schemeClr w14:val="tx1"/>
            </w14:solidFill>
          </w14:textFill>
        </w:rPr>
        <w:t>0。学生正常三餐就餐时间按二批次进行（根据学校的需要，可进行调整）。</w:t>
      </w:r>
    </w:p>
    <w:p>
      <w:pPr>
        <w:tabs>
          <w:tab w:val="left" w:pos="978"/>
        </w:tabs>
        <w:spacing w:line="360" w:lineRule="auto"/>
        <w:ind w:firstLine="562" w:firstLineChars="200"/>
        <w:rPr>
          <w:rFonts w:hint="eastAsia" w:ascii="楷体" w:hAnsi="楷体" w:eastAsia="楷体" w:cs="楷体"/>
          <w:b/>
          <w:bCs/>
          <w:color w:val="000000" w:themeColor="text1"/>
          <w:sz w:val="28"/>
          <w:szCs w:val="28"/>
          <w14:textFill>
            <w14:solidFill>
              <w14:schemeClr w14:val="tx1"/>
            </w14:solidFill>
          </w14:textFill>
        </w:rPr>
      </w:pPr>
      <w:r>
        <w:rPr>
          <w:rFonts w:hint="eastAsia" w:ascii="楷体" w:hAnsi="楷体" w:eastAsia="楷体" w:cs="楷体"/>
          <w:b/>
          <w:bCs/>
          <w:color w:val="000000" w:themeColor="text1"/>
          <w:sz w:val="28"/>
          <w:szCs w:val="28"/>
          <w14:textFill>
            <w14:solidFill>
              <w14:schemeClr w14:val="tx1"/>
            </w14:solidFill>
          </w14:textFill>
        </w:rPr>
        <w:t>4、食谱品种要求</w:t>
      </w:r>
    </w:p>
    <w:p>
      <w:pPr>
        <w:tabs>
          <w:tab w:val="left" w:pos="978"/>
        </w:tabs>
        <w:spacing w:line="360" w:lineRule="auto"/>
        <w:ind w:firstLine="560" w:firstLineChars="200"/>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每周菜肴品种：早餐不少于10种；中餐不少于15种；晚餐不少于15种。其中面食及西点不少于2种；每日（周一至周六）推出特价菜品一种；每周必须提前提供食谱和价格上报校方管理人员，要求每周菜肴品种基本不重复。</w:t>
      </w:r>
    </w:p>
    <w:p>
      <w:pPr>
        <w:tabs>
          <w:tab w:val="left" w:pos="978"/>
        </w:tabs>
        <w:spacing w:line="360" w:lineRule="auto"/>
        <w:ind w:firstLine="560"/>
        <w:rPr>
          <w:rFonts w:hint="eastAsia" w:ascii="楷体" w:hAnsi="楷体" w:eastAsia="楷体" w:cs="楷体"/>
          <w:b/>
          <w:bCs/>
          <w:color w:val="000000" w:themeColor="text1"/>
          <w:sz w:val="28"/>
          <w:szCs w:val="28"/>
          <w14:textFill>
            <w14:solidFill>
              <w14:schemeClr w14:val="tx1"/>
            </w14:solidFill>
          </w14:textFill>
        </w:rPr>
      </w:pPr>
      <w:r>
        <w:rPr>
          <w:rFonts w:hint="eastAsia" w:ascii="楷体" w:hAnsi="楷体" w:eastAsia="楷体" w:cs="楷体"/>
          <w:b/>
          <w:bCs/>
          <w:color w:val="000000" w:themeColor="text1"/>
          <w:sz w:val="28"/>
          <w:szCs w:val="28"/>
          <w14:textFill>
            <w14:solidFill>
              <w14:schemeClr w14:val="tx1"/>
            </w14:solidFill>
          </w14:textFill>
        </w:rPr>
        <w:t>5、组织机构及人员管理要求</w:t>
      </w:r>
    </w:p>
    <w:p>
      <w:pPr>
        <w:pStyle w:val="2"/>
        <w:spacing w:line="360" w:lineRule="auto"/>
        <w:ind w:firstLine="482"/>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按照国家通用比例食堂人员配置标准比例为食堂员工：1/60-80（所有厨房工作人员/就餐人员）。食堂服务人员配备人数依据学生、教职工实际用餐总人和具体服务要求合理配置，中标人于每学期初报食堂用工数量和薪酬给校方审核批准执行。现行服务人员配置参考如下：</w:t>
      </w:r>
    </w:p>
    <w:p>
      <w:pPr>
        <w:tabs>
          <w:tab w:val="left" w:pos="978"/>
        </w:tabs>
        <w:spacing w:line="360" w:lineRule="auto"/>
        <w:ind w:firstLine="560"/>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（1）食堂员工：正常上课期间，中标人在履行合同过程中务必派驻服务队伍人员</w:t>
      </w:r>
      <w:r>
        <w:rPr>
          <w:rFonts w:hint="eastAsia" w:ascii="楷体" w:hAnsi="楷体" w:eastAsia="楷体" w:cs="楷体"/>
          <w:color w:val="FF0000"/>
          <w:sz w:val="28"/>
          <w:szCs w:val="28"/>
          <w:lang w:val="en-US" w:eastAsia="zh-CN"/>
        </w:rPr>
        <w:t>总数不少于55人</w:t>
      </w:r>
      <w:r>
        <w:rPr>
          <w:rFonts w:hint="eastAsia" w:ascii="楷体" w:hAnsi="楷体" w:eastAsia="楷体" w:cs="楷体"/>
          <w:color w:val="000000" w:themeColor="text1"/>
          <w:sz w:val="28"/>
          <w:szCs w:val="28"/>
          <w14:textFill>
            <w14:solidFill>
              <w14:schemeClr w14:val="tx1"/>
            </w14:solidFill>
          </w14:textFill>
        </w:rPr>
        <w:t>（含</w:t>
      </w:r>
      <w:r>
        <w:rPr>
          <w:rFonts w:hint="eastAsia" w:ascii="楷体" w:hAnsi="楷体" w:eastAsia="楷体" w:cs="楷体"/>
          <w:color w:val="000000" w:themeColor="text1"/>
          <w:sz w:val="28"/>
          <w:szCs w:val="28"/>
          <w:lang w:eastAsia="zh-CN"/>
          <w14:textFill>
            <w14:solidFill>
              <w14:schemeClr w14:val="tx1"/>
            </w14:solidFill>
          </w14:textFill>
        </w:rPr>
        <w:t>负一层、</w:t>
      </w:r>
      <w:r>
        <w:rPr>
          <w:rFonts w:hint="eastAsia" w:ascii="楷体" w:hAnsi="楷体" w:eastAsia="楷体" w:cs="楷体"/>
          <w:color w:val="000000" w:themeColor="text1"/>
          <w:sz w:val="28"/>
          <w:szCs w:val="28"/>
          <w14:textFill>
            <w14:solidFill>
              <w14:schemeClr w14:val="tx1"/>
            </w14:solidFill>
          </w14:textFill>
        </w:rPr>
        <w:t>一</w:t>
      </w:r>
      <w:r>
        <w:rPr>
          <w:rFonts w:hint="eastAsia" w:ascii="楷体" w:hAnsi="楷体" w:eastAsia="楷体" w:cs="楷体"/>
          <w:color w:val="000000" w:themeColor="text1"/>
          <w:sz w:val="28"/>
          <w:szCs w:val="28"/>
          <w:lang w:eastAsia="zh-CN"/>
          <w14:textFill>
            <w14:solidFill>
              <w14:schemeClr w14:val="tx1"/>
            </w14:solidFill>
          </w14:textFill>
        </w:rPr>
        <w:t>、</w:t>
      </w:r>
      <w:r>
        <w:rPr>
          <w:rFonts w:hint="eastAsia" w:ascii="楷体" w:hAnsi="楷体" w:eastAsia="楷体" w:cs="楷体"/>
          <w:color w:val="000000" w:themeColor="text1"/>
          <w:sz w:val="28"/>
          <w:szCs w:val="28"/>
          <w14:textFill>
            <w14:solidFill>
              <w14:schemeClr w14:val="tx1"/>
            </w14:solidFill>
          </w14:textFill>
        </w:rPr>
        <w:t>二层</w:t>
      </w:r>
      <w:r>
        <w:rPr>
          <w:rFonts w:hint="eastAsia" w:ascii="楷体" w:hAnsi="楷体" w:eastAsia="楷体" w:cs="楷体"/>
          <w:color w:val="000000" w:themeColor="text1"/>
          <w:sz w:val="28"/>
          <w:szCs w:val="28"/>
          <w:lang w:eastAsia="zh-CN"/>
          <w14:textFill>
            <w14:solidFill>
              <w14:schemeClr w14:val="tx1"/>
            </w14:solidFill>
          </w14:textFill>
        </w:rPr>
        <w:t>餐厅</w:t>
      </w:r>
      <w:r>
        <w:rPr>
          <w:rFonts w:hint="eastAsia" w:ascii="楷体" w:hAnsi="楷体" w:eastAsia="楷体" w:cs="楷体"/>
          <w:color w:val="000000" w:themeColor="text1"/>
          <w:sz w:val="28"/>
          <w:szCs w:val="28"/>
          <w14:textFill>
            <w14:solidFill>
              <w14:schemeClr w14:val="tx1"/>
            </w14:solidFill>
          </w14:textFill>
        </w:rPr>
        <w:t>，具体根据实际保障经营需求设定人员及岗位），</w:t>
      </w:r>
      <w:r>
        <w:rPr>
          <w:rFonts w:hint="eastAsia" w:ascii="楷体" w:hAnsi="楷体" w:eastAsia="楷体" w:cs="楷体"/>
          <w:color w:val="FF0000"/>
          <w:sz w:val="28"/>
          <w:szCs w:val="28"/>
          <w:lang w:val="en-US" w:eastAsia="zh-CN"/>
        </w:rPr>
        <w:t>预估</w:t>
      </w:r>
      <w:r>
        <w:rPr>
          <w:rFonts w:hint="eastAsia" w:ascii="楷体" w:hAnsi="楷体" w:eastAsia="楷体" w:cs="楷体"/>
          <w:color w:val="000000" w:themeColor="text1"/>
          <w:sz w:val="28"/>
          <w:szCs w:val="28"/>
          <w14:textFill>
            <w14:solidFill>
              <w14:schemeClr w14:val="tx1"/>
            </w14:solidFill>
          </w14:textFill>
        </w:rPr>
        <w:t>食堂项目经理1人、厨师长1人、主厨3名、厨师5人、特色小吃6人、主管</w:t>
      </w:r>
      <w:r>
        <w:rPr>
          <w:rFonts w:hint="eastAsia" w:ascii="楷体" w:hAnsi="楷体" w:eastAsia="楷体" w:cs="楷体"/>
          <w:color w:val="000000" w:themeColor="text1"/>
          <w:sz w:val="28"/>
          <w:szCs w:val="28"/>
          <w:lang w:val="en-US" w:eastAsia="zh-CN"/>
          <w14:textFill>
            <w14:solidFill>
              <w14:schemeClr w14:val="tx1"/>
            </w14:solidFill>
          </w14:textFill>
        </w:rPr>
        <w:t>2</w:t>
      </w:r>
      <w:r>
        <w:rPr>
          <w:rFonts w:hint="eastAsia" w:ascii="楷体" w:hAnsi="楷体" w:eastAsia="楷体" w:cs="楷体"/>
          <w:color w:val="000000" w:themeColor="text1"/>
          <w:sz w:val="28"/>
          <w:szCs w:val="28"/>
          <w14:textFill>
            <w14:solidFill>
              <w14:schemeClr w14:val="tx1"/>
            </w14:solidFill>
          </w14:textFill>
        </w:rPr>
        <w:t>名、头砧2名、切配4人、帮厨4人、服务员及保洁</w:t>
      </w:r>
      <w:r>
        <w:rPr>
          <w:rFonts w:hint="eastAsia" w:ascii="楷体" w:hAnsi="楷体" w:eastAsia="楷体" w:cs="楷体"/>
          <w:color w:val="000000" w:themeColor="text1"/>
          <w:sz w:val="28"/>
          <w:szCs w:val="28"/>
          <w:lang w:val="en-US" w:eastAsia="zh-CN"/>
          <w14:textFill>
            <w14:solidFill>
              <w14:schemeClr w14:val="tx1"/>
            </w14:solidFill>
          </w14:textFill>
        </w:rPr>
        <w:t>25</w:t>
      </w:r>
      <w:r>
        <w:rPr>
          <w:rFonts w:hint="eastAsia" w:ascii="楷体" w:hAnsi="楷体" w:eastAsia="楷体" w:cs="楷体"/>
          <w:color w:val="000000" w:themeColor="text1"/>
          <w:sz w:val="28"/>
          <w:szCs w:val="28"/>
          <w14:textFill>
            <w14:solidFill>
              <w14:schemeClr w14:val="tx1"/>
            </w14:solidFill>
          </w14:textFill>
        </w:rPr>
        <w:t>人、会计和仓管员2人，要求厨师需持有厨师证上岗，食堂生产安全员、食品安全员、营养配餐师由以上人员兼任，整个食堂团队服务人员，要求五官端正、服务规范，保证菜肴可口和服务上乘。</w:t>
      </w:r>
    </w:p>
    <w:p>
      <w:pPr>
        <w:pStyle w:val="2"/>
        <w:spacing w:line="360" w:lineRule="auto"/>
        <w:ind w:firstLine="482"/>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2）具体考评要求：对委派食堂管理的现场负责人、厨师等主要人员，须经业主膳食委员会面试合格后上岗；同时，在履行合同过程中，现场负责人、厨师原则上不得更换，如需更换人员须经业主同意，更换人员的烹饪技术应不低于原有水平。</w:t>
      </w:r>
    </w:p>
    <w:p>
      <w:pPr>
        <w:tabs>
          <w:tab w:val="left" w:pos="840"/>
        </w:tabs>
        <w:spacing w:line="360" w:lineRule="auto"/>
        <w:ind w:firstLine="560" w:firstLineChars="200"/>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（3）中标人必须制订切合业主实际需求的服务管理方案、岗位职责、考核奖惩制度和工作计划，建立专业稳定的食堂管理组织机构和管理队伍，依法制定人员聘用制度和招聘方案。</w:t>
      </w:r>
    </w:p>
    <w:p>
      <w:pPr>
        <w:tabs>
          <w:tab w:val="left" w:pos="978"/>
        </w:tabs>
        <w:spacing w:line="360" w:lineRule="auto"/>
        <w:ind w:firstLine="551" w:firstLineChars="196"/>
        <w:rPr>
          <w:rFonts w:hint="eastAsia" w:ascii="楷体" w:hAnsi="楷体" w:eastAsia="楷体" w:cs="楷体"/>
          <w:b/>
          <w:bCs/>
          <w:color w:val="000000" w:themeColor="text1"/>
          <w:sz w:val="28"/>
          <w:szCs w:val="28"/>
          <w14:textFill>
            <w14:solidFill>
              <w14:schemeClr w14:val="tx1"/>
            </w14:solidFill>
          </w14:textFill>
        </w:rPr>
      </w:pPr>
      <w:r>
        <w:rPr>
          <w:rFonts w:hint="eastAsia" w:ascii="楷体" w:hAnsi="楷体" w:eastAsia="楷体" w:cs="楷体"/>
          <w:b/>
          <w:bCs/>
          <w:color w:val="000000" w:themeColor="text1"/>
          <w:sz w:val="28"/>
          <w:szCs w:val="28"/>
          <w14:textFill>
            <w14:solidFill>
              <w14:schemeClr w14:val="tx1"/>
            </w14:solidFill>
          </w14:textFill>
        </w:rPr>
        <w:t>6、其它事项</w:t>
      </w:r>
    </w:p>
    <w:p>
      <w:pPr>
        <w:tabs>
          <w:tab w:val="left" w:pos="978"/>
        </w:tabs>
        <w:spacing w:line="360" w:lineRule="auto"/>
        <w:ind w:firstLine="585"/>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（1）考虑到教育的特殊性，如遇到调课、培训、考试、大型活动、疫情防控、自然灾害等情况，中标人按照业主的要求，无条件及时提供用餐保障服务。</w:t>
      </w:r>
    </w:p>
    <w:p>
      <w:pPr>
        <w:tabs>
          <w:tab w:val="left" w:pos="840"/>
        </w:tabs>
        <w:spacing w:line="360" w:lineRule="auto"/>
        <w:ind w:firstLine="560" w:firstLineChars="200"/>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（2）中标人中标后必</w:t>
      </w:r>
      <w:r>
        <w:rPr>
          <w:rFonts w:hint="eastAsia" w:ascii="楷体" w:hAnsi="楷体" w:eastAsia="楷体" w:cs="楷体"/>
          <w:color w:val="000000" w:themeColor="text1"/>
          <w:sz w:val="28"/>
          <w:szCs w:val="28"/>
          <w:lang w:eastAsia="zh-CN"/>
          <w14:textFill>
            <w14:solidFill>
              <w14:schemeClr w14:val="tx1"/>
            </w14:solidFill>
          </w14:textFill>
        </w:rPr>
        <w:t>须</w:t>
      </w:r>
      <w:r>
        <w:rPr>
          <w:rFonts w:hint="eastAsia" w:ascii="楷体" w:hAnsi="楷体" w:eastAsia="楷体" w:cs="楷体"/>
          <w:color w:val="000000" w:themeColor="text1"/>
          <w:sz w:val="28"/>
          <w:szCs w:val="28"/>
          <w14:textFill>
            <w14:solidFill>
              <w14:schemeClr w14:val="tx1"/>
            </w14:solidFill>
          </w14:textFill>
        </w:rPr>
        <w:t>无条件接收现有食堂员工，在合同签订15日内将所有劳务关系办理移交至中标人公司，负责全部员工的薪资、福利、服装、保险等相关费用。</w:t>
      </w:r>
    </w:p>
    <w:p>
      <w:pPr>
        <w:tabs>
          <w:tab w:val="left" w:pos="840"/>
        </w:tabs>
        <w:spacing w:line="360" w:lineRule="auto"/>
        <w:ind w:firstLine="560" w:firstLineChars="200"/>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 xml:space="preserve">（3）中标人须在本行政区域注册分公司或子公司，要求在中标后15日之内完成注册，作为服务业主项目运营管理、技术支持、应急保障、开票结算等培训相关服务。 </w:t>
      </w:r>
    </w:p>
    <w:p>
      <w:pPr>
        <w:tabs>
          <w:tab w:val="left" w:pos="840"/>
        </w:tabs>
        <w:spacing w:line="360" w:lineRule="auto"/>
        <w:ind w:firstLine="562" w:firstLineChars="200"/>
        <w:rPr>
          <w:rFonts w:hint="eastAsia" w:ascii="楷体" w:hAnsi="楷体" w:eastAsia="楷体" w:cs="楷体"/>
          <w:b/>
          <w:bCs/>
          <w:color w:val="000000" w:themeColor="text1"/>
          <w:sz w:val="28"/>
          <w:szCs w:val="28"/>
          <w14:textFill>
            <w14:solidFill>
              <w14:schemeClr w14:val="tx1"/>
            </w14:solidFill>
          </w14:textFill>
        </w:rPr>
      </w:pPr>
      <w:r>
        <w:rPr>
          <w:rFonts w:hint="eastAsia" w:ascii="楷体" w:hAnsi="楷体" w:eastAsia="楷体" w:cs="楷体"/>
          <w:b/>
          <w:bCs/>
          <w:color w:val="000000" w:themeColor="text1"/>
          <w:sz w:val="28"/>
          <w:szCs w:val="28"/>
          <w14:textFill>
            <w14:solidFill>
              <w14:schemeClr w14:val="tx1"/>
            </w14:solidFill>
          </w14:textFill>
        </w:rPr>
        <w:t>注：以上三条投标人没有提供承诺书或承诺书内容不符合要求的视为无效投标</w:t>
      </w:r>
    </w:p>
    <w:p>
      <w:pPr>
        <w:pStyle w:val="9"/>
        <w:keepNext w:val="0"/>
        <w:keepLines w:val="0"/>
        <w:widowControl/>
        <w:suppressLineNumbers w:val="0"/>
        <w:spacing w:before="25" w:beforeAutospacing="0" w:after="25" w:afterAutospacing="0"/>
        <w:ind w:left="0" w:right="0" w:firstLine="562" w:firstLineChars="200"/>
        <w:rPr>
          <w:rFonts w:hint="eastAsia" w:ascii="楷体" w:hAnsi="楷体" w:eastAsia="楷体" w:cs="楷体"/>
          <w:b/>
          <w:bCs/>
          <w:sz w:val="28"/>
          <w:szCs w:val="28"/>
        </w:rPr>
      </w:pPr>
      <w:r>
        <w:rPr>
          <w:rFonts w:hint="eastAsia" w:ascii="楷体" w:hAnsi="楷体" w:eastAsia="楷体" w:cs="楷体"/>
          <w:b/>
          <w:bCs/>
          <w:spacing w:val="0"/>
          <w:sz w:val="28"/>
          <w:szCs w:val="28"/>
        </w:rPr>
        <w:t>二、技术要求</w:t>
      </w:r>
    </w:p>
    <w:p>
      <w:pPr>
        <w:pStyle w:val="11"/>
        <w:keepNext w:val="0"/>
        <w:ind w:left="0" w:firstLine="482"/>
        <w:jc w:val="both"/>
        <w:rPr>
          <w:rFonts w:hint="eastAsia" w:ascii="楷体" w:hAnsi="楷体" w:eastAsia="楷体" w:cs="楷体"/>
          <w:b/>
          <w:bCs/>
          <w:color w:val="000000" w:themeColor="text1"/>
          <w:kern w:val="2"/>
          <w:sz w:val="28"/>
          <w:szCs w:val="28"/>
          <w14:textFill>
            <w14:solidFill>
              <w14:schemeClr w14:val="tx1"/>
            </w14:solidFill>
          </w14:textFill>
        </w:rPr>
      </w:pPr>
      <w:r>
        <w:rPr>
          <w:rFonts w:hint="eastAsia" w:ascii="楷体" w:hAnsi="楷体" w:eastAsia="楷体" w:cs="楷体"/>
          <w:b/>
          <w:bCs/>
          <w:color w:val="000000" w:themeColor="text1"/>
          <w:kern w:val="2"/>
          <w:sz w:val="28"/>
          <w:szCs w:val="28"/>
          <w14:textFill>
            <w14:solidFill>
              <w14:schemeClr w14:val="tx1"/>
            </w14:solidFill>
          </w14:textFill>
        </w:rPr>
        <w:t>（一）项目内容与经营要求</w:t>
      </w:r>
    </w:p>
    <w:p>
      <w:pPr>
        <w:tabs>
          <w:tab w:val="left" w:pos="978"/>
        </w:tabs>
        <w:spacing w:line="360" w:lineRule="auto"/>
        <w:ind w:firstLine="585"/>
        <w:rPr>
          <w:rFonts w:hint="eastAsia" w:ascii="楷体" w:hAnsi="楷体" w:eastAsia="楷体" w:cs="楷体"/>
          <w:color w:val="000000" w:themeColor="text1"/>
          <w:sz w:val="28"/>
          <w:szCs w:val="28"/>
          <w:lang w:val="en-US" w:eastAsia="zh-CN"/>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1．</w:t>
      </w:r>
      <w:r>
        <w:rPr>
          <w:rFonts w:hint="eastAsia" w:ascii="楷体" w:hAnsi="楷体" w:eastAsia="楷体" w:cs="楷体"/>
          <w:color w:val="000000" w:themeColor="text1"/>
          <w:sz w:val="28"/>
          <w:szCs w:val="28"/>
          <w:lang w:eastAsia="zh-CN"/>
          <w14:textFill>
            <w14:solidFill>
              <w14:schemeClr w14:val="tx1"/>
            </w14:solidFill>
          </w14:textFill>
        </w:rPr>
        <w:t>学校食堂</w:t>
      </w:r>
      <w:r>
        <w:rPr>
          <w:rFonts w:hint="eastAsia" w:ascii="楷体" w:hAnsi="楷体" w:eastAsia="楷体" w:cs="楷体"/>
          <w:color w:val="FF0000"/>
          <w:sz w:val="28"/>
          <w:szCs w:val="28"/>
          <w:lang w:eastAsia="zh-CN"/>
        </w:rPr>
        <w:t>1</w:t>
      </w:r>
      <w:r>
        <w:rPr>
          <w:rFonts w:hint="eastAsia" w:ascii="楷体" w:hAnsi="楷体" w:eastAsia="楷体" w:cs="楷体"/>
          <w:color w:val="FF0000"/>
          <w:sz w:val="28"/>
          <w:szCs w:val="28"/>
          <w:lang w:val="en-US" w:eastAsia="zh-CN"/>
        </w:rPr>
        <w:t>幢</w:t>
      </w:r>
      <w:r>
        <w:rPr>
          <w:rFonts w:hint="eastAsia" w:ascii="楷体" w:hAnsi="楷体" w:eastAsia="楷体" w:cs="楷体"/>
          <w:color w:val="FF0000"/>
          <w:sz w:val="28"/>
          <w:szCs w:val="28"/>
          <w:lang w:eastAsia="zh-CN"/>
        </w:rPr>
        <w:t>（</w:t>
      </w:r>
      <w:r>
        <w:rPr>
          <w:rFonts w:hint="eastAsia" w:ascii="楷体" w:hAnsi="楷体" w:eastAsia="楷体" w:cs="楷体"/>
          <w:color w:val="FF0000"/>
          <w:sz w:val="28"/>
          <w:szCs w:val="28"/>
        </w:rPr>
        <w:t>其中</w:t>
      </w:r>
      <w:r>
        <w:rPr>
          <w:rFonts w:hint="eastAsia" w:ascii="楷体" w:hAnsi="楷体" w:eastAsia="楷体" w:cs="楷体"/>
          <w:color w:val="FF0000"/>
          <w:sz w:val="28"/>
          <w:szCs w:val="28"/>
          <w:lang w:eastAsia="zh-CN"/>
        </w:rPr>
        <w:t>负</w:t>
      </w:r>
      <w:r>
        <w:rPr>
          <w:rFonts w:hint="eastAsia" w:ascii="楷体" w:hAnsi="楷体" w:eastAsia="楷体" w:cs="楷体"/>
          <w:color w:val="FF0000"/>
          <w:sz w:val="28"/>
          <w:szCs w:val="28"/>
        </w:rPr>
        <w:t>一层为</w:t>
      </w:r>
      <w:r>
        <w:rPr>
          <w:rFonts w:hint="eastAsia" w:ascii="楷体" w:hAnsi="楷体" w:eastAsia="楷体" w:cs="楷体"/>
          <w:color w:val="FF0000"/>
          <w:sz w:val="28"/>
          <w:szCs w:val="28"/>
          <w:lang w:eastAsia="zh-CN"/>
        </w:rPr>
        <w:t>克敏</w:t>
      </w:r>
      <w:r>
        <w:rPr>
          <w:rFonts w:hint="eastAsia" w:ascii="楷体" w:hAnsi="楷体" w:eastAsia="楷体" w:cs="楷体"/>
          <w:color w:val="FF0000"/>
          <w:sz w:val="28"/>
          <w:szCs w:val="28"/>
        </w:rPr>
        <w:t>餐厅</w:t>
      </w:r>
      <w:r>
        <w:rPr>
          <w:rFonts w:hint="eastAsia" w:ascii="楷体" w:hAnsi="楷体" w:eastAsia="楷体" w:cs="楷体"/>
          <w:color w:val="FF0000"/>
          <w:sz w:val="28"/>
          <w:szCs w:val="28"/>
          <w:lang w:eastAsia="zh-CN"/>
        </w:rPr>
        <w:t>、</w:t>
      </w:r>
      <w:r>
        <w:rPr>
          <w:rFonts w:hint="eastAsia" w:ascii="楷体" w:hAnsi="楷体" w:eastAsia="楷体" w:cs="楷体"/>
          <w:color w:val="FF0000"/>
          <w:sz w:val="28"/>
          <w:szCs w:val="28"/>
        </w:rPr>
        <w:t>一层</w:t>
      </w:r>
      <w:r>
        <w:rPr>
          <w:rFonts w:hint="eastAsia" w:ascii="楷体" w:hAnsi="楷体" w:eastAsia="楷体" w:cs="楷体"/>
          <w:color w:val="FF0000"/>
          <w:sz w:val="28"/>
          <w:szCs w:val="28"/>
          <w:lang w:eastAsia="zh-CN"/>
        </w:rPr>
        <w:t>为克勤餐厅</w:t>
      </w:r>
      <w:r>
        <w:rPr>
          <w:rFonts w:hint="eastAsia" w:ascii="楷体" w:hAnsi="楷体" w:eastAsia="楷体" w:cs="楷体"/>
          <w:color w:val="FF0000"/>
          <w:sz w:val="28"/>
          <w:szCs w:val="28"/>
        </w:rPr>
        <w:t>、二层为</w:t>
      </w:r>
      <w:r>
        <w:rPr>
          <w:rFonts w:hint="eastAsia" w:ascii="楷体" w:hAnsi="楷体" w:eastAsia="楷体" w:cs="楷体"/>
          <w:color w:val="FF0000"/>
          <w:sz w:val="28"/>
          <w:szCs w:val="28"/>
          <w:lang w:eastAsia="zh-CN"/>
        </w:rPr>
        <w:t>克俭</w:t>
      </w:r>
      <w:r>
        <w:rPr>
          <w:rFonts w:hint="eastAsia" w:ascii="楷体" w:hAnsi="楷体" w:eastAsia="楷体" w:cs="楷体"/>
          <w:color w:val="FF0000"/>
          <w:sz w:val="28"/>
          <w:szCs w:val="28"/>
        </w:rPr>
        <w:t>餐厅</w:t>
      </w:r>
      <w:r>
        <w:rPr>
          <w:rFonts w:hint="eastAsia" w:ascii="楷体" w:hAnsi="楷体" w:eastAsia="楷体" w:cs="楷体"/>
          <w:color w:val="FF0000"/>
          <w:sz w:val="28"/>
          <w:szCs w:val="28"/>
          <w:lang w:eastAsia="zh-CN"/>
        </w:rPr>
        <w:t>），</w:t>
      </w:r>
      <w:r>
        <w:rPr>
          <w:rFonts w:hint="eastAsia" w:ascii="楷体" w:hAnsi="楷体" w:eastAsia="楷体" w:cs="楷体"/>
          <w:color w:val="000000" w:themeColor="text1"/>
          <w:sz w:val="28"/>
          <w:szCs w:val="28"/>
          <w:lang w:eastAsia="zh-CN"/>
          <w14:textFill>
            <w14:solidFill>
              <w14:schemeClr w14:val="tx1"/>
            </w14:solidFill>
          </w14:textFill>
        </w:rPr>
        <w:t>统一由一个服务团队管理运营。本项目合同包为同一个中标候选人</w:t>
      </w:r>
      <w:r>
        <w:rPr>
          <w:rFonts w:hint="eastAsia" w:ascii="楷体" w:hAnsi="楷体" w:eastAsia="楷体" w:cs="楷体"/>
          <w:color w:val="000000" w:themeColor="text1"/>
          <w:sz w:val="28"/>
          <w:szCs w:val="28"/>
          <w14:textFill>
            <w14:solidFill>
              <w14:schemeClr w14:val="tx1"/>
            </w14:solidFill>
          </w14:textFill>
        </w:rPr>
        <w:t>。</w:t>
      </w:r>
      <w:r>
        <w:rPr>
          <w:rFonts w:hint="eastAsia" w:ascii="楷体" w:hAnsi="楷体" w:eastAsia="楷体" w:cs="楷体"/>
          <w:color w:val="000000" w:themeColor="text1"/>
          <w:sz w:val="28"/>
          <w:szCs w:val="28"/>
          <w:lang w:eastAsia="zh-CN"/>
          <w14:textFill>
            <w14:solidFill>
              <w14:schemeClr w14:val="tx1"/>
            </w14:solidFill>
          </w14:textFill>
        </w:rPr>
        <w:t>（</w:t>
      </w:r>
      <w:r>
        <w:rPr>
          <w:rFonts w:hint="eastAsia" w:ascii="楷体" w:hAnsi="楷体" w:eastAsia="楷体" w:cs="楷体"/>
          <w:color w:val="000000" w:themeColor="text1"/>
          <w:sz w:val="28"/>
          <w:szCs w:val="28"/>
          <w:lang w:val="en-US" w:eastAsia="zh-CN"/>
          <w14:textFill>
            <w14:solidFill>
              <w14:schemeClr w14:val="tx1"/>
            </w14:solidFill>
          </w14:textFill>
        </w:rPr>
        <w:t>1</w:t>
      </w:r>
      <w:r>
        <w:rPr>
          <w:rFonts w:hint="eastAsia" w:ascii="楷体" w:hAnsi="楷体" w:eastAsia="楷体" w:cs="楷体"/>
          <w:color w:val="000000" w:themeColor="text1"/>
          <w:sz w:val="28"/>
          <w:szCs w:val="28"/>
          <w:lang w:eastAsia="zh-CN"/>
          <w14:textFill>
            <w14:solidFill>
              <w14:schemeClr w14:val="tx1"/>
            </w14:solidFill>
          </w14:textFill>
        </w:rPr>
        <w:t>）</w:t>
      </w:r>
    </w:p>
    <w:p>
      <w:pPr>
        <w:tabs>
          <w:tab w:val="left" w:pos="978"/>
        </w:tabs>
        <w:spacing w:line="360" w:lineRule="auto"/>
        <w:ind w:firstLine="585"/>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2．中标人不得以任何形式将食堂私自转让或委托他人经营，更不能搞不法经营。一经发现，招标方有权取消其经营资格，并给予经济处罚或诉诸法律。</w:t>
      </w:r>
      <w:r>
        <w:rPr>
          <w:rFonts w:hint="eastAsia" w:ascii="楷体" w:hAnsi="楷体" w:eastAsia="楷体" w:cs="楷体"/>
          <w:color w:val="000000" w:themeColor="text1"/>
          <w:sz w:val="28"/>
          <w:szCs w:val="28"/>
          <w:lang w:eastAsia="zh-CN"/>
          <w14:textFill>
            <w14:solidFill>
              <w14:schemeClr w14:val="tx1"/>
            </w14:solidFill>
          </w14:textFill>
        </w:rPr>
        <w:t>（</w:t>
      </w:r>
      <w:r>
        <w:rPr>
          <w:rFonts w:hint="eastAsia" w:ascii="楷体" w:hAnsi="楷体" w:eastAsia="楷体" w:cs="楷体"/>
          <w:color w:val="000000" w:themeColor="text1"/>
          <w:sz w:val="28"/>
          <w:szCs w:val="28"/>
          <w:lang w:val="en-US" w:eastAsia="zh-CN"/>
          <w14:textFill>
            <w14:solidFill>
              <w14:schemeClr w14:val="tx1"/>
            </w14:solidFill>
          </w14:textFill>
        </w:rPr>
        <w:t>2</w:t>
      </w:r>
      <w:r>
        <w:rPr>
          <w:rFonts w:hint="eastAsia" w:ascii="楷体" w:hAnsi="楷体" w:eastAsia="楷体" w:cs="楷体"/>
          <w:color w:val="000000" w:themeColor="text1"/>
          <w:sz w:val="28"/>
          <w:szCs w:val="28"/>
          <w:lang w:eastAsia="zh-CN"/>
          <w14:textFill>
            <w14:solidFill>
              <w14:schemeClr w14:val="tx1"/>
            </w14:solidFill>
          </w14:textFill>
        </w:rPr>
        <w:t>）</w:t>
      </w:r>
    </w:p>
    <w:p>
      <w:pPr>
        <w:tabs>
          <w:tab w:val="left" w:pos="978"/>
        </w:tabs>
        <w:spacing w:line="360" w:lineRule="auto"/>
        <w:ind w:firstLine="585"/>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3．运营期间，食堂所涵盖的餐厅、操作间、储藏间、卫生间等属于中标人管理范围。</w:t>
      </w:r>
      <w:r>
        <w:rPr>
          <w:rFonts w:hint="eastAsia" w:ascii="楷体" w:hAnsi="楷体" w:eastAsia="楷体" w:cs="楷体"/>
          <w:color w:val="000000" w:themeColor="text1"/>
          <w:sz w:val="28"/>
          <w:szCs w:val="28"/>
          <w:lang w:eastAsia="zh-CN"/>
          <w14:textFill>
            <w14:solidFill>
              <w14:schemeClr w14:val="tx1"/>
            </w14:solidFill>
          </w14:textFill>
        </w:rPr>
        <w:t>（</w:t>
      </w:r>
      <w:r>
        <w:rPr>
          <w:rFonts w:hint="eastAsia" w:ascii="楷体" w:hAnsi="楷体" w:eastAsia="楷体" w:cs="楷体"/>
          <w:color w:val="000000" w:themeColor="text1"/>
          <w:sz w:val="28"/>
          <w:szCs w:val="28"/>
          <w:lang w:val="en-US" w:eastAsia="zh-CN"/>
          <w14:textFill>
            <w14:solidFill>
              <w14:schemeClr w14:val="tx1"/>
            </w14:solidFill>
          </w14:textFill>
        </w:rPr>
        <w:t>3</w:t>
      </w:r>
      <w:r>
        <w:rPr>
          <w:rFonts w:hint="eastAsia" w:ascii="楷体" w:hAnsi="楷体" w:eastAsia="楷体" w:cs="楷体"/>
          <w:color w:val="000000" w:themeColor="text1"/>
          <w:sz w:val="28"/>
          <w:szCs w:val="28"/>
          <w:lang w:eastAsia="zh-CN"/>
          <w14:textFill>
            <w14:solidFill>
              <w14:schemeClr w14:val="tx1"/>
            </w14:solidFill>
          </w14:textFill>
        </w:rPr>
        <w:t>）</w:t>
      </w:r>
    </w:p>
    <w:p>
      <w:pPr>
        <w:tabs>
          <w:tab w:val="left" w:pos="978"/>
        </w:tabs>
        <w:spacing w:line="360" w:lineRule="auto"/>
        <w:ind w:firstLine="585"/>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4．食堂工作人员聘用全部由中标人自行安排并</w:t>
      </w:r>
      <w:r>
        <w:rPr>
          <w:rFonts w:hint="eastAsia" w:ascii="楷体" w:hAnsi="楷体" w:eastAsia="楷体" w:cs="楷体"/>
          <w:color w:val="FF0000"/>
          <w:sz w:val="28"/>
          <w:szCs w:val="28"/>
          <w:lang w:val="en-US" w:eastAsia="zh-CN"/>
        </w:rPr>
        <w:t>须</w:t>
      </w:r>
      <w:r>
        <w:rPr>
          <w:rFonts w:hint="eastAsia" w:ascii="楷体" w:hAnsi="楷体" w:eastAsia="楷体" w:cs="楷体"/>
          <w:color w:val="000000" w:themeColor="text1"/>
          <w:sz w:val="28"/>
          <w:szCs w:val="28"/>
          <w14:textFill>
            <w14:solidFill>
              <w14:schemeClr w14:val="tx1"/>
            </w14:solidFill>
          </w14:textFill>
        </w:rPr>
        <w:t>报业主</w:t>
      </w:r>
      <w:r>
        <w:rPr>
          <w:rFonts w:hint="eastAsia" w:ascii="楷体" w:hAnsi="楷体" w:eastAsia="楷体" w:cs="楷体"/>
          <w:color w:val="FF0000"/>
          <w:sz w:val="28"/>
          <w:szCs w:val="28"/>
          <w:lang w:val="en-US" w:eastAsia="zh-CN"/>
        </w:rPr>
        <w:t>审核</w:t>
      </w:r>
      <w:r>
        <w:rPr>
          <w:rFonts w:hint="eastAsia" w:ascii="楷体" w:hAnsi="楷体" w:eastAsia="楷体" w:cs="楷体"/>
          <w:color w:val="000000" w:themeColor="text1"/>
          <w:sz w:val="28"/>
          <w:szCs w:val="28"/>
          <w14:textFill>
            <w14:solidFill>
              <w14:schemeClr w14:val="tx1"/>
            </w14:solidFill>
          </w14:textFill>
        </w:rPr>
        <w:t>确认，业主</w:t>
      </w:r>
      <w:r>
        <w:rPr>
          <w:rFonts w:hint="eastAsia" w:ascii="楷体" w:hAnsi="楷体" w:eastAsia="楷体" w:cs="楷体"/>
          <w:color w:val="000000" w:themeColor="text1"/>
          <w:sz w:val="28"/>
          <w:szCs w:val="28"/>
          <w:lang w:val="en-US" w:eastAsia="zh-CN"/>
          <w14:textFill>
            <w14:solidFill>
              <w14:schemeClr w14:val="tx1"/>
            </w14:solidFill>
          </w14:textFill>
        </w:rPr>
        <w:t>根据实际安排部分宿舍</w:t>
      </w:r>
      <w:r>
        <w:rPr>
          <w:rFonts w:hint="eastAsia" w:ascii="楷体" w:hAnsi="楷体" w:eastAsia="楷体" w:cs="楷体"/>
          <w:color w:val="000000" w:themeColor="text1"/>
          <w:sz w:val="28"/>
          <w:szCs w:val="28"/>
          <w14:textFill>
            <w14:solidFill>
              <w14:schemeClr w14:val="tx1"/>
            </w14:solidFill>
          </w14:textFill>
        </w:rPr>
        <w:t>。食堂工作人员与学校不存在雇佣等劳动关系，中标人应按合同法法律程序要求与工作人员签订劳动合同，并依照新劳动法规定为工作人员购买保险。为了保障食堂员工的合法权益，业主有权审核食堂在职员工的工资、员工福利、缴纳保险等情况，中标人必须无条件配合。</w:t>
      </w:r>
      <w:r>
        <w:rPr>
          <w:rFonts w:hint="eastAsia" w:ascii="楷体" w:hAnsi="楷体" w:eastAsia="楷体" w:cs="楷体"/>
          <w:color w:val="000000" w:themeColor="text1"/>
          <w:sz w:val="28"/>
          <w:szCs w:val="28"/>
          <w:lang w:eastAsia="zh-CN"/>
          <w14:textFill>
            <w14:solidFill>
              <w14:schemeClr w14:val="tx1"/>
            </w14:solidFill>
          </w14:textFill>
        </w:rPr>
        <w:t>（</w:t>
      </w:r>
      <w:r>
        <w:rPr>
          <w:rFonts w:hint="eastAsia" w:ascii="楷体" w:hAnsi="楷体" w:eastAsia="楷体" w:cs="楷体"/>
          <w:color w:val="000000" w:themeColor="text1"/>
          <w:sz w:val="28"/>
          <w:szCs w:val="28"/>
          <w:lang w:val="en-US" w:eastAsia="zh-CN"/>
          <w14:textFill>
            <w14:solidFill>
              <w14:schemeClr w14:val="tx1"/>
            </w14:solidFill>
          </w14:textFill>
        </w:rPr>
        <w:t>4</w:t>
      </w:r>
      <w:r>
        <w:rPr>
          <w:rFonts w:hint="eastAsia" w:ascii="楷体" w:hAnsi="楷体" w:eastAsia="楷体" w:cs="楷体"/>
          <w:color w:val="000000" w:themeColor="text1"/>
          <w:sz w:val="28"/>
          <w:szCs w:val="28"/>
          <w:lang w:eastAsia="zh-CN"/>
          <w14:textFill>
            <w14:solidFill>
              <w14:schemeClr w14:val="tx1"/>
            </w14:solidFill>
          </w14:textFill>
        </w:rPr>
        <w:t>）</w:t>
      </w:r>
    </w:p>
    <w:p>
      <w:pPr>
        <w:tabs>
          <w:tab w:val="left" w:pos="978"/>
        </w:tabs>
        <w:spacing w:line="360" w:lineRule="auto"/>
        <w:ind w:firstLine="585"/>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5．中标人在开始营业前必须向学校提交食堂人员花名册，岗位分工情况表，工作人员健康证复印件，厨师资格证复印件等证件。</w:t>
      </w:r>
      <w:r>
        <w:rPr>
          <w:rFonts w:hint="eastAsia" w:ascii="楷体" w:hAnsi="楷体" w:eastAsia="楷体" w:cs="楷体"/>
          <w:color w:val="000000" w:themeColor="text1"/>
          <w:sz w:val="28"/>
          <w:szCs w:val="28"/>
          <w:lang w:eastAsia="zh-CN"/>
          <w14:textFill>
            <w14:solidFill>
              <w14:schemeClr w14:val="tx1"/>
            </w14:solidFill>
          </w14:textFill>
        </w:rPr>
        <w:t>（</w:t>
      </w:r>
      <w:r>
        <w:rPr>
          <w:rFonts w:hint="eastAsia" w:ascii="楷体" w:hAnsi="楷体" w:eastAsia="楷体" w:cs="楷体"/>
          <w:color w:val="000000" w:themeColor="text1"/>
          <w:sz w:val="28"/>
          <w:szCs w:val="28"/>
          <w:lang w:val="en-US" w:eastAsia="zh-CN"/>
          <w14:textFill>
            <w14:solidFill>
              <w14:schemeClr w14:val="tx1"/>
            </w14:solidFill>
          </w14:textFill>
        </w:rPr>
        <w:t>5</w:t>
      </w:r>
      <w:r>
        <w:rPr>
          <w:rFonts w:hint="eastAsia" w:ascii="楷体" w:hAnsi="楷体" w:eastAsia="楷体" w:cs="楷体"/>
          <w:color w:val="000000" w:themeColor="text1"/>
          <w:sz w:val="28"/>
          <w:szCs w:val="28"/>
          <w:lang w:eastAsia="zh-CN"/>
          <w14:textFill>
            <w14:solidFill>
              <w14:schemeClr w14:val="tx1"/>
            </w14:solidFill>
          </w14:textFill>
        </w:rPr>
        <w:t>）</w:t>
      </w:r>
    </w:p>
    <w:p>
      <w:pPr>
        <w:tabs>
          <w:tab w:val="left" w:pos="978"/>
        </w:tabs>
        <w:spacing w:line="360" w:lineRule="auto"/>
        <w:ind w:firstLine="585"/>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6．要严格按照卫生部门对食堂从业人员的要求，所有工作人员要持有效健康证上岗，上班前要经过基本的饮食行业知识培训、卫生检疫，工作人员体检，伤残疾病等费用均由中</w:t>
      </w:r>
      <w:r>
        <w:rPr>
          <w:rFonts w:hint="eastAsia" w:ascii="楷体" w:hAnsi="楷体" w:eastAsia="楷体" w:cs="楷体"/>
          <w:color w:val="000000" w:themeColor="text1"/>
          <w:sz w:val="28"/>
          <w:szCs w:val="28"/>
          <w:lang w:val="en-US" w:eastAsia="zh-CN"/>
          <w14:textFill>
            <w14:solidFill>
              <w14:schemeClr w14:val="tx1"/>
            </w14:solidFill>
          </w14:textFill>
        </w:rPr>
        <w:t>标</w:t>
      </w:r>
      <w:r>
        <w:rPr>
          <w:rFonts w:hint="eastAsia" w:ascii="楷体" w:hAnsi="楷体" w:eastAsia="楷体" w:cs="楷体"/>
          <w:color w:val="000000" w:themeColor="text1"/>
          <w:sz w:val="28"/>
          <w:szCs w:val="28"/>
          <w14:textFill>
            <w14:solidFill>
              <w14:schemeClr w14:val="tx1"/>
            </w14:solidFill>
          </w14:textFill>
        </w:rPr>
        <w:t>人自理。</w:t>
      </w:r>
      <w:r>
        <w:rPr>
          <w:rFonts w:hint="eastAsia" w:ascii="楷体" w:hAnsi="楷体" w:eastAsia="楷体" w:cs="楷体"/>
          <w:color w:val="000000" w:themeColor="text1"/>
          <w:sz w:val="28"/>
          <w:szCs w:val="28"/>
          <w:lang w:eastAsia="zh-CN"/>
          <w14:textFill>
            <w14:solidFill>
              <w14:schemeClr w14:val="tx1"/>
            </w14:solidFill>
          </w14:textFill>
        </w:rPr>
        <w:t>（</w:t>
      </w:r>
      <w:r>
        <w:rPr>
          <w:rFonts w:hint="eastAsia" w:ascii="楷体" w:hAnsi="楷体" w:eastAsia="楷体" w:cs="楷体"/>
          <w:color w:val="000000" w:themeColor="text1"/>
          <w:sz w:val="28"/>
          <w:szCs w:val="28"/>
          <w:lang w:val="en-US" w:eastAsia="zh-CN"/>
          <w14:textFill>
            <w14:solidFill>
              <w14:schemeClr w14:val="tx1"/>
            </w14:solidFill>
          </w14:textFill>
        </w:rPr>
        <w:t>6</w:t>
      </w:r>
      <w:r>
        <w:rPr>
          <w:rFonts w:hint="eastAsia" w:ascii="楷体" w:hAnsi="楷体" w:eastAsia="楷体" w:cs="楷体"/>
          <w:color w:val="000000" w:themeColor="text1"/>
          <w:sz w:val="28"/>
          <w:szCs w:val="28"/>
          <w:lang w:eastAsia="zh-CN"/>
          <w14:textFill>
            <w14:solidFill>
              <w14:schemeClr w14:val="tx1"/>
            </w14:solidFill>
          </w14:textFill>
        </w:rPr>
        <w:t>）</w:t>
      </w:r>
    </w:p>
    <w:p>
      <w:pPr>
        <w:tabs>
          <w:tab w:val="left" w:pos="978"/>
        </w:tabs>
        <w:spacing w:line="360" w:lineRule="auto"/>
        <w:ind w:firstLine="585"/>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7、学校负责办理政府或行业管理部门要求的各种许可证件（包括但不限于餐饮服务许可证等）所需的费用，中标人无条件配合完成。</w:t>
      </w:r>
      <w:r>
        <w:rPr>
          <w:rFonts w:hint="eastAsia" w:ascii="楷体" w:hAnsi="楷体" w:eastAsia="楷体" w:cs="楷体"/>
          <w:color w:val="000000" w:themeColor="text1"/>
          <w:sz w:val="28"/>
          <w:szCs w:val="28"/>
          <w:lang w:eastAsia="zh-CN"/>
          <w14:textFill>
            <w14:solidFill>
              <w14:schemeClr w14:val="tx1"/>
            </w14:solidFill>
          </w14:textFill>
        </w:rPr>
        <w:t>（</w:t>
      </w:r>
      <w:r>
        <w:rPr>
          <w:rFonts w:hint="eastAsia" w:ascii="楷体" w:hAnsi="楷体" w:eastAsia="楷体" w:cs="楷体"/>
          <w:color w:val="000000" w:themeColor="text1"/>
          <w:sz w:val="28"/>
          <w:szCs w:val="28"/>
          <w:lang w:val="en-US" w:eastAsia="zh-CN"/>
          <w14:textFill>
            <w14:solidFill>
              <w14:schemeClr w14:val="tx1"/>
            </w14:solidFill>
          </w14:textFill>
        </w:rPr>
        <w:t>7</w:t>
      </w:r>
      <w:r>
        <w:rPr>
          <w:rFonts w:hint="eastAsia" w:ascii="楷体" w:hAnsi="楷体" w:eastAsia="楷体" w:cs="楷体"/>
          <w:color w:val="000000" w:themeColor="text1"/>
          <w:sz w:val="28"/>
          <w:szCs w:val="28"/>
          <w:lang w:eastAsia="zh-CN"/>
          <w14:textFill>
            <w14:solidFill>
              <w14:schemeClr w14:val="tx1"/>
            </w14:solidFill>
          </w14:textFill>
        </w:rPr>
        <w:t>）</w:t>
      </w:r>
    </w:p>
    <w:p>
      <w:pPr>
        <w:tabs>
          <w:tab w:val="left" w:pos="978"/>
        </w:tabs>
        <w:spacing w:line="360" w:lineRule="auto"/>
        <w:ind w:firstLine="585"/>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8．抓好食品卫生安全和食堂卫生防疫工作，就餐环境必须达到卫生部门的有关标准；规范经营，业主有权监督，并可随时检查，如因中标人的管理不善造成安全事故，中标人负全部责任。</w:t>
      </w:r>
      <w:r>
        <w:rPr>
          <w:rFonts w:hint="eastAsia" w:ascii="楷体" w:hAnsi="楷体" w:eastAsia="楷体" w:cs="楷体"/>
          <w:color w:val="000000" w:themeColor="text1"/>
          <w:sz w:val="28"/>
          <w:szCs w:val="28"/>
          <w:lang w:eastAsia="zh-CN"/>
          <w14:textFill>
            <w14:solidFill>
              <w14:schemeClr w14:val="tx1"/>
            </w14:solidFill>
          </w14:textFill>
        </w:rPr>
        <w:t>（</w:t>
      </w:r>
      <w:r>
        <w:rPr>
          <w:rFonts w:hint="eastAsia" w:ascii="楷体" w:hAnsi="楷体" w:eastAsia="楷体" w:cs="楷体"/>
          <w:color w:val="000000" w:themeColor="text1"/>
          <w:sz w:val="28"/>
          <w:szCs w:val="28"/>
          <w:lang w:val="en-US" w:eastAsia="zh-CN"/>
          <w14:textFill>
            <w14:solidFill>
              <w14:schemeClr w14:val="tx1"/>
            </w14:solidFill>
          </w14:textFill>
        </w:rPr>
        <w:t>8</w:t>
      </w:r>
      <w:r>
        <w:rPr>
          <w:rFonts w:hint="eastAsia" w:ascii="楷体" w:hAnsi="楷体" w:eastAsia="楷体" w:cs="楷体"/>
          <w:color w:val="000000" w:themeColor="text1"/>
          <w:sz w:val="28"/>
          <w:szCs w:val="28"/>
          <w:lang w:eastAsia="zh-CN"/>
          <w14:textFill>
            <w14:solidFill>
              <w14:schemeClr w14:val="tx1"/>
            </w14:solidFill>
          </w14:textFill>
        </w:rPr>
        <w:t>）</w:t>
      </w:r>
    </w:p>
    <w:p>
      <w:pPr>
        <w:tabs>
          <w:tab w:val="left" w:pos="978"/>
        </w:tabs>
        <w:spacing w:line="360" w:lineRule="auto"/>
        <w:ind w:firstLine="585"/>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9．提高服务效率，学生食堂以电脑刷卡方式售卖饭菜(系统由校方负责)，网络化管理。经营数据以电脑数据和其他校方认可的方式为准，学校根据以上数据按月支付服务人员薪资费用（由学校食堂专户开支）。</w:t>
      </w:r>
      <w:r>
        <w:rPr>
          <w:rFonts w:hint="eastAsia" w:ascii="楷体" w:hAnsi="楷体" w:eastAsia="楷体" w:cs="楷体"/>
          <w:color w:val="000000" w:themeColor="text1"/>
          <w:sz w:val="28"/>
          <w:szCs w:val="28"/>
          <w:lang w:eastAsia="zh-CN"/>
          <w14:textFill>
            <w14:solidFill>
              <w14:schemeClr w14:val="tx1"/>
            </w14:solidFill>
          </w14:textFill>
        </w:rPr>
        <w:t>（</w:t>
      </w:r>
      <w:r>
        <w:rPr>
          <w:rFonts w:hint="eastAsia" w:ascii="楷体" w:hAnsi="楷体" w:eastAsia="楷体" w:cs="楷体"/>
          <w:color w:val="000000" w:themeColor="text1"/>
          <w:sz w:val="28"/>
          <w:szCs w:val="28"/>
          <w:lang w:val="en-US" w:eastAsia="zh-CN"/>
          <w14:textFill>
            <w14:solidFill>
              <w14:schemeClr w14:val="tx1"/>
            </w14:solidFill>
          </w14:textFill>
        </w:rPr>
        <w:t>9</w:t>
      </w:r>
      <w:r>
        <w:rPr>
          <w:rFonts w:hint="eastAsia" w:ascii="楷体" w:hAnsi="楷体" w:eastAsia="楷体" w:cs="楷体"/>
          <w:color w:val="000000" w:themeColor="text1"/>
          <w:sz w:val="28"/>
          <w:szCs w:val="28"/>
          <w:lang w:eastAsia="zh-CN"/>
          <w14:textFill>
            <w14:solidFill>
              <w14:schemeClr w14:val="tx1"/>
            </w14:solidFill>
          </w14:textFill>
        </w:rPr>
        <w:t>）</w:t>
      </w:r>
    </w:p>
    <w:p>
      <w:pPr>
        <w:tabs>
          <w:tab w:val="left" w:pos="978"/>
        </w:tabs>
        <w:spacing w:line="360" w:lineRule="auto"/>
        <w:ind w:firstLine="585"/>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10．中标人保证师生早、中、晚餐及夜宵供应。保证质量且营养均衡，品种多样，价格优惠。</w:t>
      </w:r>
      <w:r>
        <w:rPr>
          <w:rFonts w:hint="eastAsia" w:ascii="楷体" w:hAnsi="楷体" w:eastAsia="楷体" w:cs="楷体"/>
          <w:color w:val="000000" w:themeColor="text1"/>
          <w:sz w:val="28"/>
          <w:szCs w:val="28"/>
          <w:lang w:eastAsia="zh-CN"/>
          <w14:textFill>
            <w14:solidFill>
              <w14:schemeClr w14:val="tx1"/>
            </w14:solidFill>
          </w14:textFill>
        </w:rPr>
        <w:t>（</w:t>
      </w:r>
      <w:r>
        <w:rPr>
          <w:rFonts w:hint="eastAsia" w:ascii="楷体" w:hAnsi="楷体" w:eastAsia="楷体" w:cs="楷体"/>
          <w:color w:val="000000" w:themeColor="text1"/>
          <w:sz w:val="28"/>
          <w:szCs w:val="28"/>
          <w:lang w:val="en-US" w:eastAsia="zh-CN"/>
          <w14:textFill>
            <w14:solidFill>
              <w14:schemeClr w14:val="tx1"/>
            </w14:solidFill>
          </w14:textFill>
        </w:rPr>
        <w:t>10</w:t>
      </w:r>
      <w:r>
        <w:rPr>
          <w:rFonts w:hint="eastAsia" w:ascii="楷体" w:hAnsi="楷体" w:eastAsia="楷体" w:cs="楷体"/>
          <w:color w:val="000000" w:themeColor="text1"/>
          <w:sz w:val="28"/>
          <w:szCs w:val="28"/>
          <w:lang w:eastAsia="zh-CN"/>
          <w14:textFill>
            <w14:solidFill>
              <w14:schemeClr w14:val="tx1"/>
            </w14:solidFill>
          </w14:textFill>
        </w:rPr>
        <w:t>）</w:t>
      </w:r>
    </w:p>
    <w:p>
      <w:pPr>
        <w:tabs>
          <w:tab w:val="left" w:pos="978"/>
        </w:tabs>
        <w:spacing w:line="360" w:lineRule="auto"/>
        <w:ind w:firstLine="585"/>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11．学校后勤部门将定期或不定期在师生中调查饭菜</w:t>
      </w:r>
      <w:r>
        <w:rPr>
          <w:rFonts w:hint="eastAsia" w:ascii="楷体" w:hAnsi="楷体" w:eastAsia="楷体" w:cs="楷体"/>
          <w:color w:val="FF0000"/>
          <w:sz w:val="28"/>
          <w:szCs w:val="28"/>
        </w:rPr>
        <w:t>质量</w:t>
      </w:r>
      <w:r>
        <w:rPr>
          <w:rFonts w:hint="eastAsia" w:ascii="楷体" w:hAnsi="楷体" w:eastAsia="楷体" w:cs="楷体"/>
          <w:color w:val="FF0000"/>
          <w:sz w:val="28"/>
          <w:szCs w:val="28"/>
          <w:lang w:eastAsia="zh-CN"/>
        </w:rPr>
        <w:t>、</w:t>
      </w:r>
      <w:r>
        <w:rPr>
          <w:rFonts w:hint="eastAsia" w:ascii="楷体" w:hAnsi="楷体" w:eastAsia="楷体" w:cs="楷体"/>
          <w:color w:val="FF0000"/>
          <w:sz w:val="28"/>
          <w:szCs w:val="28"/>
        </w:rPr>
        <w:t>数量</w:t>
      </w:r>
      <w:r>
        <w:rPr>
          <w:rFonts w:hint="eastAsia" w:ascii="楷体" w:hAnsi="楷体" w:eastAsia="楷体" w:cs="楷体"/>
          <w:color w:val="FF0000"/>
          <w:sz w:val="28"/>
          <w:szCs w:val="28"/>
          <w:lang w:eastAsia="zh-CN"/>
        </w:rPr>
        <w:t>、</w:t>
      </w:r>
      <w:r>
        <w:rPr>
          <w:rFonts w:hint="eastAsia" w:ascii="楷体" w:hAnsi="楷体" w:eastAsia="楷体" w:cs="楷体"/>
          <w:color w:val="FF0000"/>
          <w:sz w:val="28"/>
          <w:szCs w:val="28"/>
        </w:rPr>
        <w:t>价格</w:t>
      </w:r>
      <w:r>
        <w:rPr>
          <w:rFonts w:hint="eastAsia" w:ascii="楷体" w:hAnsi="楷体" w:eastAsia="楷体" w:cs="楷体"/>
          <w:color w:val="000000" w:themeColor="text1"/>
          <w:sz w:val="28"/>
          <w:szCs w:val="28"/>
          <w14:textFill>
            <w14:solidFill>
              <w14:schemeClr w14:val="tx1"/>
            </w14:solidFill>
          </w14:textFill>
        </w:rPr>
        <w:t>及服务情况，并将有关信息通知经营者，中标人应听取意见，采取措施及时整改。</w:t>
      </w:r>
      <w:r>
        <w:rPr>
          <w:rFonts w:hint="eastAsia" w:ascii="楷体" w:hAnsi="楷体" w:eastAsia="楷体" w:cs="楷体"/>
          <w:color w:val="000000" w:themeColor="text1"/>
          <w:sz w:val="28"/>
          <w:szCs w:val="28"/>
          <w:lang w:eastAsia="zh-CN"/>
          <w14:textFill>
            <w14:solidFill>
              <w14:schemeClr w14:val="tx1"/>
            </w14:solidFill>
          </w14:textFill>
        </w:rPr>
        <w:t>（</w:t>
      </w:r>
      <w:r>
        <w:rPr>
          <w:rFonts w:hint="eastAsia" w:ascii="楷体" w:hAnsi="楷体" w:eastAsia="楷体" w:cs="楷体"/>
          <w:color w:val="000000" w:themeColor="text1"/>
          <w:sz w:val="28"/>
          <w:szCs w:val="28"/>
          <w:lang w:val="en-US" w:eastAsia="zh-CN"/>
          <w14:textFill>
            <w14:solidFill>
              <w14:schemeClr w14:val="tx1"/>
            </w14:solidFill>
          </w14:textFill>
        </w:rPr>
        <w:t>11</w:t>
      </w:r>
      <w:r>
        <w:rPr>
          <w:rFonts w:hint="eastAsia" w:ascii="楷体" w:hAnsi="楷体" w:eastAsia="楷体" w:cs="楷体"/>
          <w:color w:val="000000" w:themeColor="text1"/>
          <w:sz w:val="28"/>
          <w:szCs w:val="28"/>
          <w:lang w:eastAsia="zh-CN"/>
          <w14:textFill>
            <w14:solidFill>
              <w14:schemeClr w14:val="tx1"/>
            </w14:solidFill>
          </w14:textFill>
        </w:rPr>
        <w:t>）</w:t>
      </w:r>
    </w:p>
    <w:p>
      <w:pPr>
        <w:tabs>
          <w:tab w:val="left" w:pos="978"/>
        </w:tabs>
        <w:spacing w:line="360" w:lineRule="auto"/>
        <w:ind w:firstLine="585"/>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12．学校有义务配合中标人共同管理好食堂，对食堂的经营状况、服务质量、饭菜价格进行监督检查。定期由学校膳食委员会参与的定价听证会，未经学校同意之前，食堂不能擅自抬高价格。</w:t>
      </w:r>
      <w:r>
        <w:rPr>
          <w:rFonts w:hint="eastAsia" w:ascii="楷体" w:hAnsi="楷体" w:eastAsia="楷体" w:cs="楷体"/>
          <w:color w:val="000000" w:themeColor="text1"/>
          <w:sz w:val="28"/>
          <w:szCs w:val="28"/>
          <w:lang w:eastAsia="zh-CN"/>
          <w14:textFill>
            <w14:solidFill>
              <w14:schemeClr w14:val="tx1"/>
            </w14:solidFill>
          </w14:textFill>
        </w:rPr>
        <w:t>（</w:t>
      </w:r>
      <w:r>
        <w:rPr>
          <w:rFonts w:hint="eastAsia" w:ascii="楷体" w:hAnsi="楷体" w:eastAsia="楷体" w:cs="楷体"/>
          <w:color w:val="000000" w:themeColor="text1"/>
          <w:sz w:val="28"/>
          <w:szCs w:val="28"/>
          <w:lang w:val="en-US" w:eastAsia="zh-CN"/>
          <w14:textFill>
            <w14:solidFill>
              <w14:schemeClr w14:val="tx1"/>
            </w14:solidFill>
          </w14:textFill>
        </w:rPr>
        <w:t>12</w:t>
      </w:r>
      <w:r>
        <w:rPr>
          <w:rFonts w:hint="eastAsia" w:ascii="楷体" w:hAnsi="楷体" w:eastAsia="楷体" w:cs="楷体"/>
          <w:color w:val="000000" w:themeColor="text1"/>
          <w:sz w:val="28"/>
          <w:szCs w:val="28"/>
          <w:lang w:eastAsia="zh-CN"/>
          <w14:textFill>
            <w14:solidFill>
              <w14:schemeClr w14:val="tx1"/>
            </w14:solidFill>
          </w14:textFill>
        </w:rPr>
        <w:t>）</w:t>
      </w:r>
    </w:p>
    <w:p>
      <w:pPr>
        <w:pStyle w:val="11"/>
        <w:keepNext w:val="0"/>
        <w:ind w:left="0" w:leftChars="0" w:firstLine="562" w:firstLineChars="200"/>
        <w:jc w:val="both"/>
        <w:rPr>
          <w:rFonts w:hint="eastAsia" w:ascii="楷体" w:hAnsi="楷体" w:eastAsia="楷体" w:cs="楷体"/>
          <w:b/>
          <w:color w:val="000000" w:themeColor="text1"/>
          <w:kern w:val="2"/>
          <w:sz w:val="28"/>
          <w:szCs w:val="28"/>
          <w14:textFill>
            <w14:solidFill>
              <w14:schemeClr w14:val="tx1"/>
            </w14:solidFill>
          </w14:textFill>
        </w:rPr>
      </w:pPr>
      <w:r>
        <w:rPr>
          <w:rFonts w:hint="eastAsia" w:ascii="楷体" w:hAnsi="楷体" w:eastAsia="楷体" w:cs="楷体"/>
          <w:b/>
          <w:color w:val="000000" w:themeColor="text1"/>
          <w:kern w:val="2"/>
          <w:sz w:val="28"/>
          <w:szCs w:val="28"/>
          <w:lang w:eastAsia="zh-CN"/>
          <w14:textFill>
            <w14:solidFill>
              <w14:schemeClr w14:val="tx1"/>
            </w14:solidFill>
          </w14:textFill>
        </w:rPr>
        <w:t>（</w:t>
      </w:r>
      <w:r>
        <w:rPr>
          <w:rFonts w:hint="eastAsia" w:ascii="楷体" w:hAnsi="楷体" w:eastAsia="楷体" w:cs="楷体"/>
          <w:b/>
          <w:color w:val="000000" w:themeColor="text1"/>
          <w:kern w:val="2"/>
          <w:sz w:val="28"/>
          <w:szCs w:val="28"/>
          <w:lang w:val="en-US" w:eastAsia="zh-CN"/>
          <w14:textFill>
            <w14:solidFill>
              <w14:schemeClr w14:val="tx1"/>
            </w14:solidFill>
          </w14:textFill>
        </w:rPr>
        <w:t>二</w:t>
      </w:r>
      <w:r>
        <w:rPr>
          <w:rFonts w:hint="eastAsia" w:ascii="楷体" w:hAnsi="楷体" w:eastAsia="楷体" w:cs="楷体"/>
          <w:b/>
          <w:color w:val="000000" w:themeColor="text1"/>
          <w:kern w:val="2"/>
          <w:sz w:val="28"/>
          <w:szCs w:val="28"/>
          <w:lang w:eastAsia="zh-CN"/>
          <w14:textFill>
            <w14:solidFill>
              <w14:schemeClr w14:val="tx1"/>
            </w14:solidFill>
          </w14:textFill>
        </w:rPr>
        <w:t>）</w:t>
      </w:r>
      <w:r>
        <w:rPr>
          <w:rFonts w:hint="eastAsia" w:ascii="楷体" w:hAnsi="楷体" w:eastAsia="楷体" w:cs="楷体"/>
          <w:b/>
          <w:color w:val="000000" w:themeColor="text1"/>
          <w:kern w:val="2"/>
          <w:sz w:val="28"/>
          <w:szCs w:val="28"/>
          <w14:textFill>
            <w14:solidFill>
              <w14:schemeClr w14:val="tx1"/>
            </w14:solidFill>
          </w14:textFill>
        </w:rPr>
        <w:t>、具体相关要求</w:t>
      </w:r>
    </w:p>
    <w:p>
      <w:pPr>
        <w:tabs>
          <w:tab w:val="left" w:pos="978"/>
        </w:tabs>
        <w:spacing w:line="360" w:lineRule="auto"/>
        <w:ind w:firstLine="562" w:firstLineChars="200"/>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b/>
          <w:bCs/>
          <w:color w:val="000000" w:themeColor="text1"/>
          <w:sz w:val="28"/>
          <w:szCs w:val="28"/>
          <w14:textFill>
            <w14:solidFill>
              <w14:schemeClr w14:val="tx1"/>
            </w14:solidFill>
          </w14:textFill>
        </w:rPr>
        <w:t>1、托管方式：</w:t>
      </w:r>
      <w:r>
        <w:rPr>
          <w:rFonts w:hint="eastAsia" w:ascii="楷体" w:hAnsi="楷体" w:eastAsia="楷体" w:cs="楷体"/>
          <w:color w:val="000000" w:themeColor="text1"/>
          <w:sz w:val="28"/>
          <w:szCs w:val="28"/>
          <w14:textFill>
            <w14:solidFill>
              <w14:schemeClr w14:val="tx1"/>
            </w14:solidFill>
          </w14:textFill>
        </w:rPr>
        <w:t>学校自主经营，中标人负责日常餐饮服务运营管理工作。</w:t>
      </w:r>
      <w:r>
        <w:rPr>
          <w:rFonts w:hint="eastAsia" w:ascii="楷体" w:hAnsi="楷体" w:eastAsia="楷体" w:cs="楷体"/>
          <w:color w:val="000000" w:themeColor="text1"/>
          <w:sz w:val="28"/>
          <w:szCs w:val="28"/>
          <w:lang w:eastAsia="zh-CN"/>
          <w14:textFill>
            <w14:solidFill>
              <w14:schemeClr w14:val="tx1"/>
            </w14:solidFill>
          </w14:textFill>
        </w:rPr>
        <w:t>（</w:t>
      </w:r>
      <w:r>
        <w:rPr>
          <w:rFonts w:hint="eastAsia" w:ascii="楷体" w:hAnsi="楷体" w:eastAsia="楷体" w:cs="楷体"/>
          <w:color w:val="000000" w:themeColor="text1"/>
          <w:sz w:val="28"/>
          <w:szCs w:val="28"/>
          <w:lang w:val="en-US" w:eastAsia="zh-CN"/>
          <w14:textFill>
            <w14:solidFill>
              <w14:schemeClr w14:val="tx1"/>
            </w14:solidFill>
          </w14:textFill>
        </w:rPr>
        <w:t>13</w:t>
      </w:r>
      <w:r>
        <w:rPr>
          <w:rFonts w:hint="eastAsia" w:ascii="楷体" w:hAnsi="楷体" w:eastAsia="楷体" w:cs="楷体"/>
          <w:color w:val="000000" w:themeColor="text1"/>
          <w:sz w:val="28"/>
          <w:szCs w:val="28"/>
          <w:lang w:eastAsia="zh-CN"/>
          <w14:textFill>
            <w14:solidFill>
              <w14:schemeClr w14:val="tx1"/>
            </w14:solidFill>
          </w14:textFill>
        </w:rPr>
        <w:t>）</w:t>
      </w:r>
    </w:p>
    <w:p>
      <w:pPr>
        <w:tabs>
          <w:tab w:val="left" w:pos="978"/>
        </w:tabs>
        <w:spacing w:line="360" w:lineRule="auto"/>
        <w:ind w:firstLine="562" w:firstLineChars="200"/>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b/>
          <w:bCs/>
          <w:color w:val="000000" w:themeColor="text1"/>
          <w:sz w:val="28"/>
          <w:szCs w:val="28"/>
          <w14:textFill>
            <w14:solidFill>
              <w14:schemeClr w14:val="tx1"/>
            </w14:solidFill>
          </w14:textFill>
        </w:rPr>
        <w:t>2、采购要求：</w:t>
      </w:r>
      <w:r>
        <w:rPr>
          <w:rFonts w:hint="eastAsia" w:ascii="楷体" w:hAnsi="楷体" w:eastAsia="楷体" w:cs="楷体"/>
          <w:color w:val="000000" w:themeColor="text1"/>
          <w:sz w:val="28"/>
          <w:szCs w:val="28"/>
          <w14:textFill>
            <w14:solidFill>
              <w14:schemeClr w14:val="tx1"/>
            </w14:solidFill>
          </w14:textFill>
        </w:rPr>
        <w:t>厨师长确定次日食材种类，现场经理下单，学校食堂管理员审核。</w:t>
      </w:r>
      <w:r>
        <w:rPr>
          <w:rFonts w:hint="eastAsia" w:ascii="楷体" w:hAnsi="楷体" w:eastAsia="楷体" w:cs="楷体"/>
          <w:color w:val="000000" w:themeColor="text1"/>
          <w:sz w:val="28"/>
          <w:szCs w:val="28"/>
          <w:lang w:eastAsia="zh-CN"/>
          <w14:textFill>
            <w14:solidFill>
              <w14:schemeClr w14:val="tx1"/>
            </w14:solidFill>
          </w14:textFill>
        </w:rPr>
        <w:t>（</w:t>
      </w:r>
      <w:r>
        <w:rPr>
          <w:rFonts w:hint="eastAsia" w:ascii="楷体" w:hAnsi="楷体" w:eastAsia="楷体" w:cs="楷体"/>
          <w:color w:val="000000" w:themeColor="text1"/>
          <w:sz w:val="28"/>
          <w:szCs w:val="28"/>
          <w:lang w:val="en-US" w:eastAsia="zh-CN"/>
          <w14:textFill>
            <w14:solidFill>
              <w14:schemeClr w14:val="tx1"/>
            </w14:solidFill>
          </w14:textFill>
        </w:rPr>
        <w:t>14</w:t>
      </w:r>
      <w:r>
        <w:rPr>
          <w:rFonts w:hint="eastAsia" w:ascii="楷体" w:hAnsi="楷体" w:eastAsia="楷体" w:cs="楷体"/>
          <w:color w:val="000000" w:themeColor="text1"/>
          <w:sz w:val="28"/>
          <w:szCs w:val="28"/>
          <w:lang w:eastAsia="zh-CN"/>
          <w14:textFill>
            <w14:solidFill>
              <w14:schemeClr w14:val="tx1"/>
            </w14:solidFill>
          </w14:textFill>
        </w:rPr>
        <w:t>）</w:t>
      </w:r>
    </w:p>
    <w:p>
      <w:pPr>
        <w:tabs>
          <w:tab w:val="left" w:pos="978"/>
        </w:tabs>
        <w:spacing w:line="360" w:lineRule="auto"/>
        <w:ind w:firstLine="562" w:firstLineChars="200"/>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b/>
          <w:bCs/>
          <w:color w:val="000000" w:themeColor="text1"/>
          <w:sz w:val="28"/>
          <w:szCs w:val="28"/>
          <w14:textFill>
            <w14:solidFill>
              <w14:schemeClr w14:val="tx1"/>
            </w14:solidFill>
          </w14:textFill>
        </w:rPr>
        <w:t>3、采购范围：</w:t>
      </w:r>
      <w:r>
        <w:rPr>
          <w:rFonts w:hint="eastAsia" w:ascii="楷体" w:hAnsi="楷体" w:eastAsia="楷体" w:cs="楷体"/>
          <w:color w:val="000000" w:themeColor="text1"/>
          <w:sz w:val="28"/>
          <w:szCs w:val="28"/>
          <w14:textFill>
            <w14:solidFill>
              <w14:schemeClr w14:val="tx1"/>
            </w14:solidFill>
          </w14:textFill>
        </w:rPr>
        <w:t>平台采购，食材固定供应商。</w:t>
      </w:r>
    </w:p>
    <w:p>
      <w:pPr>
        <w:tabs>
          <w:tab w:val="left" w:pos="978"/>
        </w:tabs>
        <w:spacing w:line="440" w:lineRule="exact"/>
        <w:ind w:firstLine="562" w:firstLineChars="200"/>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b/>
          <w:bCs/>
          <w:color w:val="000000" w:themeColor="text1"/>
          <w:sz w:val="28"/>
          <w:szCs w:val="28"/>
          <w14:textFill>
            <w14:solidFill>
              <w14:schemeClr w14:val="tx1"/>
            </w14:solidFill>
          </w14:textFill>
        </w:rPr>
        <w:t>4、学校付款成本：</w:t>
      </w:r>
      <w:r>
        <w:rPr>
          <w:rFonts w:hint="eastAsia" w:ascii="楷体" w:hAnsi="楷体" w:eastAsia="楷体" w:cs="楷体"/>
          <w:color w:val="000000" w:themeColor="text1"/>
          <w:sz w:val="28"/>
          <w:szCs w:val="28"/>
          <w14:textFill>
            <w14:solidFill>
              <w14:schemeClr w14:val="tx1"/>
            </w14:solidFill>
          </w14:textFill>
        </w:rPr>
        <w:t xml:space="preserve"> </w:t>
      </w:r>
      <w:r>
        <w:rPr>
          <w:rFonts w:hint="eastAsia" w:ascii="楷体" w:hAnsi="楷体" w:eastAsia="楷体" w:cs="楷体"/>
          <w:color w:val="000000" w:themeColor="text1"/>
          <w:sz w:val="28"/>
          <w:szCs w:val="28"/>
          <w:lang w:eastAsia="zh-CN"/>
          <w14:textFill>
            <w14:solidFill>
              <w14:schemeClr w14:val="tx1"/>
            </w14:solidFill>
          </w14:textFill>
        </w:rPr>
        <w:t>（</w:t>
      </w:r>
      <w:r>
        <w:rPr>
          <w:rFonts w:hint="eastAsia" w:ascii="楷体" w:hAnsi="楷体" w:eastAsia="楷体" w:cs="楷体"/>
          <w:color w:val="000000" w:themeColor="text1"/>
          <w:sz w:val="28"/>
          <w:szCs w:val="28"/>
          <w:lang w:val="en-US" w:eastAsia="zh-CN"/>
          <w14:textFill>
            <w14:solidFill>
              <w14:schemeClr w14:val="tx1"/>
            </w14:solidFill>
          </w14:textFill>
        </w:rPr>
        <w:t>15</w:t>
      </w:r>
      <w:r>
        <w:rPr>
          <w:rFonts w:hint="eastAsia" w:ascii="楷体" w:hAnsi="楷体" w:eastAsia="楷体" w:cs="楷体"/>
          <w:color w:val="000000" w:themeColor="text1"/>
          <w:sz w:val="28"/>
          <w:szCs w:val="28"/>
          <w:lang w:eastAsia="zh-CN"/>
          <w14:textFill>
            <w14:solidFill>
              <w14:schemeClr w14:val="tx1"/>
            </w14:solidFill>
          </w14:textFill>
        </w:rPr>
        <w:t>）</w:t>
      </w:r>
    </w:p>
    <w:p>
      <w:pPr>
        <w:pStyle w:val="2"/>
        <w:spacing w:line="360" w:lineRule="auto"/>
        <w:ind w:firstLine="482"/>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中标人提供的服务期中，校方支付给中标人每月费用含：中标人运营管理服务费和团队劳务费。</w:t>
      </w:r>
    </w:p>
    <w:p>
      <w:pPr>
        <w:pStyle w:val="2"/>
        <w:spacing w:line="360" w:lineRule="auto"/>
        <w:ind w:firstLine="482"/>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1）中标人全年服务期最高为12个月，最低服务不少于9个月，根据学校需求进行服务。中标人除了每月应得运营管理服务费（以中标报价为准），校方应按月足额支付中标人团队劳务费（食堂服务团队薪酬福利等），中标人于每学期初上报食堂用工数量和薪酬福利，由校方批准后执行，经学校批准确认之后按月支付给中标人。</w:t>
      </w:r>
      <w:r>
        <w:rPr>
          <w:rFonts w:hint="eastAsia" w:ascii="楷体" w:hAnsi="楷体" w:eastAsia="楷体" w:cs="楷体"/>
          <w:color w:val="000000" w:themeColor="text1"/>
          <w:sz w:val="28"/>
          <w:szCs w:val="28"/>
          <w:lang w:eastAsia="zh-CN"/>
          <w14:textFill>
            <w14:solidFill>
              <w14:schemeClr w14:val="tx1"/>
            </w14:solidFill>
          </w14:textFill>
        </w:rPr>
        <w:t>（</w:t>
      </w:r>
      <w:r>
        <w:rPr>
          <w:rFonts w:hint="eastAsia" w:ascii="楷体" w:hAnsi="楷体" w:eastAsia="楷体" w:cs="楷体"/>
          <w:color w:val="000000" w:themeColor="text1"/>
          <w:sz w:val="28"/>
          <w:szCs w:val="28"/>
          <w:lang w:val="en-US" w:eastAsia="zh-CN"/>
          <w14:textFill>
            <w14:solidFill>
              <w14:schemeClr w14:val="tx1"/>
            </w14:solidFill>
          </w14:textFill>
        </w:rPr>
        <w:t>16</w:t>
      </w:r>
      <w:r>
        <w:rPr>
          <w:rFonts w:hint="eastAsia" w:ascii="楷体" w:hAnsi="楷体" w:eastAsia="楷体" w:cs="楷体"/>
          <w:color w:val="000000" w:themeColor="text1"/>
          <w:sz w:val="28"/>
          <w:szCs w:val="28"/>
          <w:lang w:eastAsia="zh-CN"/>
          <w14:textFill>
            <w14:solidFill>
              <w14:schemeClr w14:val="tx1"/>
            </w14:solidFill>
          </w14:textFill>
        </w:rPr>
        <w:t>）</w:t>
      </w:r>
    </w:p>
    <w:p>
      <w:pPr>
        <w:pStyle w:val="2"/>
        <w:spacing w:line="360" w:lineRule="auto"/>
        <w:ind w:firstLine="482"/>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（2）</w:t>
      </w:r>
      <w:r>
        <w:rPr>
          <w:rFonts w:hint="eastAsia" w:ascii="楷体" w:hAnsi="楷体" w:eastAsia="楷体" w:cs="楷体"/>
          <w:color w:val="FF0000"/>
          <w:sz w:val="28"/>
          <w:szCs w:val="28"/>
        </w:rPr>
        <w:t>团队劳务费不高于月营业额2</w:t>
      </w:r>
      <w:r>
        <w:rPr>
          <w:rFonts w:hint="eastAsia" w:ascii="楷体" w:hAnsi="楷体" w:eastAsia="楷体" w:cs="楷体"/>
          <w:color w:val="FF0000"/>
          <w:sz w:val="28"/>
          <w:szCs w:val="28"/>
          <w:lang w:val="en-US" w:eastAsia="zh-CN"/>
        </w:rPr>
        <w:t>0</w:t>
      </w:r>
      <w:r>
        <w:rPr>
          <w:rFonts w:hint="eastAsia" w:ascii="楷体" w:hAnsi="楷体" w:eastAsia="楷体" w:cs="楷体"/>
          <w:color w:val="FF0000"/>
          <w:sz w:val="28"/>
          <w:szCs w:val="28"/>
        </w:rPr>
        <w:t>%（按实际月营业额</w:t>
      </w:r>
      <w:r>
        <w:rPr>
          <w:rFonts w:hint="eastAsia" w:ascii="楷体" w:hAnsi="楷体" w:eastAsia="楷体" w:cs="楷体"/>
          <w:color w:val="FF0000"/>
          <w:sz w:val="28"/>
          <w:szCs w:val="28"/>
          <w:lang w:val="en-US" w:eastAsia="zh-CN"/>
        </w:rPr>
        <w:t>结</w:t>
      </w:r>
      <w:r>
        <w:rPr>
          <w:rFonts w:hint="eastAsia" w:ascii="楷体" w:hAnsi="楷体" w:eastAsia="楷体" w:cs="楷体"/>
          <w:color w:val="FF0000"/>
          <w:sz w:val="28"/>
          <w:szCs w:val="28"/>
        </w:rPr>
        <w:t>算，</w:t>
      </w:r>
      <w:r>
        <w:rPr>
          <w:rFonts w:hint="eastAsia" w:ascii="楷体" w:hAnsi="楷体" w:eastAsia="楷体" w:cs="楷体"/>
          <w:color w:val="FF0000"/>
          <w:sz w:val="28"/>
          <w:szCs w:val="28"/>
          <w:lang w:val="en-US" w:eastAsia="zh-CN"/>
        </w:rPr>
        <w:t>若月营业额超过150万按150万结算</w:t>
      </w:r>
      <w:r>
        <w:rPr>
          <w:rFonts w:hint="eastAsia" w:ascii="楷体" w:hAnsi="楷体" w:eastAsia="楷体" w:cs="楷体"/>
          <w:color w:val="FF0000"/>
          <w:sz w:val="28"/>
          <w:szCs w:val="28"/>
        </w:rPr>
        <w:t>）</w:t>
      </w:r>
      <w:r>
        <w:rPr>
          <w:rFonts w:hint="eastAsia" w:ascii="楷体" w:hAnsi="楷体" w:eastAsia="楷体" w:cs="楷体"/>
          <w:color w:val="000000" w:themeColor="text1"/>
          <w:sz w:val="28"/>
          <w:szCs w:val="28"/>
          <w14:textFill>
            <w14:solidFill>
              <w14:schemeClr w14:val="tx1"/>
            </w14:solidFill>
          </w14:textFill>
        </w:rPr>
        <w:t>：包括食堂员工薪酬、福利、服装、保险、降温、加班、辞退、税费等人员一切相关费用，含寒暑假期间值班人员劳务费及疫情防控停课停餐产生人员劳务费用。</w:t>
      </w:r>
      <w:r>
        <w:rPr>
          <w:rFonts w:hint="eastAsia" w:ascii="楷体" w:hAnsi="楷体" w:eastAsia="楷体" w:cs="楷体"/>
          <w:color w:val="000000" w:themeColor="text1"/>
          <w:sz w:val="28"/>
          <w:szCs w:val="28"/>
          <w:lang w:eastAsia="zh-CN"/>
          <w14:textFill>
            <w14:solidFill>
              <w14:schemeClr w14:val="tx1"/>
            </w14:solidFill>
          </w14:textFill>
        </w:rPr>
        <w:t>（</w:t>
      </w:r>
      <w:r>
        <w:rPr>
          <w:rFonts w:hint="eastAsia" w:ascii="楷体" w:hAnsi="楷体" w:eastAsia="楷体" w:cs="楷体"/>
          <w:color w:val="000000" w:themeColor="text1"/>
          <w:sz w:val="28"/>
          <w:szCs w:val="28"/>
          <w:lang w:val="en-US" w:eastAsia="zh-CN"/>
          <w14:textFill>
            <w14:solidFill>
              <w14:schemeClr w14:val="tx1"/>
            </w14:solidFill>
          </w14:textFill>
        </w:rPr>
        <w:t>17</w:t>
      </w:r>
      <w:r>
        <w:rPr>
          <w:rFonts w:hint="eastAsia" w:ascii="楷体" w:hAnsi="楷体" w:eastAsia="楷体" w:cs="楷体"/>
          <w:color w:val="000000" w:themeColor="text1"/>
          <w:sz w:val="28"/>
          <w:szCs w:val="28"/>
          <w:lang w:eastAsia="zh-CN"/>
          <w14:textFill>
            <w14:solidFill>
              <w14:schemeClr w14:val="tx1"/>
            </w14:solidFill>
          </w14:textFill>
        </w:rPr>
        <w:t>）</w:t>
      </w:r>
    </w:p>
    <w:p>
      <w:pPr>
        <w:pStyle w:val="2"/>
        <w:spacing w:line="360" w:lineRule="auto"/>
        <w:ind w:firstLine="482"/>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（3）管理服务费参照中标报价为结算依据</w:t>
      </w:r>
      <w:r>
        <w:rPr>
          <w:rFonts w:hint="eastAsia" w:ascii="楷体" w:hAnsi="楷体" w:eastAsia="楷体" w:cs="楷体"/>
          <w:color w:val="000000" w:themeColor="text1"/>
          <w:sz w:val="28"/>
          <w:szCs w:val="28"/>
          <w:lang w:eastAsia="zh-CN"/>
          <w14:textFill>
            <w14:solidFill>
              <w14:schemeClr w14:val="tx1"/>
            </w14:solidFill>
          </w14:textFill>
        </w:rPr>
        <w:t>（</w:t>
      </w:r>
      <w:r>
        <w:rPr>
          <w:rFonts w:hint="eastAsia" w:ascii="楷体" w:hAnsi="楷体" w:eastAsia="楷体" w:cs="楷体"/>
          <w:color w:val="FF0000"/>
          <w:sz w:val="28"/>
          <w:szCs w:val="28"/>
        </w:rPr>
        <w:t>按实际月营业额</w:t>
      </w:r>
      <w:r>
        <w:rPr>
          <w:rFonts w:hint="eastAsia" w:ascii="楷体" w:hAnsi="楷体" w:eastAsia="楷体" w:cs="楷体"/>
          <w:color w:val="FF0000"/>
          <w:sz w:val="28"/>
          <w:szCs w:val="28"/>
          <w:lang w:val="en-US" w:eastAsia="zh-CN"/>
        </w:rPr>
        <w:t>结</w:t>
      </w:r>
      <w:r>
        <w:rPr>
          <w:rFonts w:hint="eastAsia" w:ascii="楷体" w:hAnsi="楷体" w:eastAsia="楷体" w:cs="楷体"/>
          <w:color w:val="FF0000"/>
          <w:sz w:val="28"/>
          <w:szCs w:val="28"/>
        </w:rPr>
        <w:t>算，</w:t>
      </w:r>
      <w:r>
        <w:rPr>
          <w:rFonts w:hint="eastAsia" w:ascii="楷体" w:hAnsi="楷体" w:eastAsia="楷体" w:cs="楷体"/>
          <w:color w:val="FF0000"/>
          <w:sz w:val="28"/>
          <w:szCs w:val="28"/>
          <w:lang w:val="en-US" w:eastAsia="zh-CN"/>
        </w:rPr>
        <w:t>若月营业额超过150万按150万结算</w:t>
      </w:r>
      <w:r>
        <w:rPr>
          <w:rFonts w:hint="eastAsia" w:ascii="楷体" w:hAnsi="楷体" w:eastAsia="楷体" w:cs="楷体"/>
          <w:color w:val="FF0000"/>
          <w:sz w:val="28"/>
          <w:szCs w:val="28"/>
        </w:rPr>
        <w:t>）</w:t>
      </w:r>
      <w:r>
        <w:rPr>
          <w:rFonts w:hint="eastAsia" w:ascii="楷体" w:hAnsi="楷体" w:eastAsia="楷体" w:cs="楷体"/>
          <w:color w:val="000000" w:themeColor="text1"/>
          <w:sz w:val="28"/>
          <w:szCs w:val="28"/>
          <w14:textFill>
            <w14:solidFill>
              <w14:schemeClr w14:val="tx1"/>
            </w14:solidFill>
          </w14:textFill>
        </w:rPr>
        <w:t>：包括食堂的日常运营管理、食品安全、人员安全、场地安全、人员管理、菜品经营、培训教育、应急保障、招标费用、保证金、垫资成本、税费等餐饮公司后台赋能支撑成本，并提供专业咨询服务；协助学校进行食堂的全面管理和运营，做好成本管控、减少浪费、提升服务评价、保持盈亏平衡。</w:t>
      </w:r>
      <w:r>
        <w:rPr>
          <w:rFonts w:hint="eastAsia" w:ascii="楷体" w:hAnsi="楷体" w:eastAsia="楷体" w:cs="楷体"/>
          <w:color w:val="000000" w:themeColor="text1"/>
          <w:sz w:val="28"/>
          <w:szCs w:val="28"/>
          <w:lang w:eastAsia="zh-CN"/>
          <w14:textFill>
            <w14:solidFill>
              <w14:schemeClr w14:val="tx1"/>
            </w14:solidFill>
          </w14:textFill>
        </w:rPr>
        <w:t>（</w:t>
      </w:r>
      <w:r>
        <w:rPr>
          <w:rFonts w:hint="eastAsia" w:ascii="楷体" w:hAnsi="楷体" w:eastAsia="楷体" w:cs="楷体"/>
          <w:color w:val="000000" w:themeColor="text1"/>
          <w:sz w:val="28"/>
          <w:szCs w:val="28"/>
          <w:lang w:val="en-US" w:eastAsia="zh-CN"/>
          <w14:textFill>
            <w14:solidFill>
              <w14:schemeClr w14:val="tx1"/>
            </w14:solidFill>
          </w14:textFill>
        </w:rPr>
        <w:t>18</w:t>
      </w:r>
      <w:r>
        <w:rPr>
          <w:rFonts w:hint="eastAsia" w:ascii="楷体" w:hAnsi="楷体" w:eastAsia="楷体" w:cs="楷体"/>
          <w:color w:val="000000" w:themeColor="text1"/>
          <w:sz w:val="28"/>
          <w:szCs w:val="28"/>
          <w:lang w:eastAsia="zh-CN"/>
          <w14:textFill>
            <w14:solidFill>
              <w14:schemeClr w14:val="tx1"/>
            </w14:solidFill>
          </w14:textFill>
        </w:rPr>
        <w:t>）</w:t>
      </w:r>
    </w:p>
    <w:p>
      <w:pPr>
        <w:pStyle w:val="2"/>
        <w:spacing w:line="360" w:lineRule="auto"/>
        <w:ind w:firstLine="482"/>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注：投标人必须书面承诺食堂全年不亏损，如有亏损部分金额全部由中标人管理服务费中扣除，没有提供承诺书或承诺书内容不符合要求的视为无效投标。</w:t>
      </w:r>
    </w:p>
    <w:p>
      <w:pPr>
        <w:pStyle w:val="2"/>
        <w:spacing w:line="360" w:lineRule="auto"/>
        <w:ind w:firstLine="482"/>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（4）根据学校膳食委员会（学校每月组织师生对食堂进行满意度测评）的月度满意度考核，师生满意率在70%及以上时，业主每月</w:t>
      </w:r>
      <w:r>
        <w:rPr>
          <w:rFonts w:hint="eastAsia" w:ascii="楷体" w:hAnsi="楷体" w:eastAsia="楷体" w:cs="楷体"/>
          <w:color w:val="auto"/>
          <w:sz w:val="28"/>
          <w:szCs w:val="28"/>
        </w:rPr>
        <w:t>足额</w:t>
      </w:r>
      <w:r>
        <w:rPr>
          <w:rFonts w:hint="eastAsia" w:ascii="楷体" w:hAnsi="楷体" w:eastAsia="楷体" w:cs="楷体"/>
          <w:color w:val="000000" w:themeColor="text1"/>
          <w:sz w:val="28"/>
          <w:szCs w:val="28"/>
          <w14:textFill>
            <w14:solidFill>
              <w14:schemeClr w14:val="tx1"/>
            </w14:solidFill>
          </w14:textFill>
        </w:rPr>
        <w:t>支付中标人运营管理服务费，师生满意率考核连续3个月在70%以下，业主有权在该第3个月扣除中标人当月经营管理服务费的20%，食堂经营出现连续6个月满意率在70%以下，业主有权解除合同。</w:t>
      </w:r>
      <w:r>
        <w:rPr>
          <w:rFonts w:hint="eastAsia" w:ascii="楷体" w:hAnsi="楷体" w:eastAsia="楷体" w:cs="楷体"/>
          <w:color w:val="000000" w:themeColor="text1"/>
          <w:sz w:val="28"/>
          <w:szCs w:val="28"/>
          <w:lang w:eastAsia="zh-CN"/>
          <w14:textFill>
            <w14:solidFill>
              <w14:schemeClr w14:val="tx1"/>
            </w14:solidFill>
          </w14:textFill>
        </w:rPr>
        <w:t>（</w:t>
      </w:r>
      <w:r>
        <w:rPr>
          <w:rFonts w:hint="eastAsia" w:ascii="楷体" w:hAnsi="楷体" w:eastAsia="楷体" w:cs="楷体"/>
          <w:color w:val="000000" w:themeColor="text1"/>
          <w:sz w:val="28"/>
          <w:szCs w:val="28"/>
          <w:lang w:val="en-US" w:eastAsia="zh-CN"/>
          <w14:textFill>
            <w14:solidFill>
              <w14:schemeClr w14:val="tx1"/>
            </w14:solidFill>
          </w14:textFill>
        </w:rPr>
        <w:t>19</w:t>
      </w:r>
      <w:r>
        <w:rPr>
          <w:rFonts w:hint="eastAsia" w:ascii="楷体" w:hAnsi="楷体" w:eastAsia="楷体" w:cs="楷体"/>
          <w:color w:val="000000" w:themeColor="text1"/>
          <w:sz w:val="28"/>
          <w:szCs w:val="28"/>
          <w:lang w:eastAsia="zh-CN"/>
          <w14:textFill>
            <w14:solidFill>
              <w14:schemeClr w14:val="tx1"/>
            </w14:solidFill>
          </w14:textFill>
        </w:rPr>
        <w:t>）</w:t>
      </w:r>
    </w:p>
    <w:p>
      <w:pPr>
        <w:pStyle w:val="2"/>
        <w:spacing w:line="360" w:lineRule="auto"/>
        <w:ind w:firstLine="482"/>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5）关于寒暑假：中标人全年服务期最高为12个月，最低服务不少于9个月。若因学生培训或寒暑假托管服务需要学生用餐保障，中标人必须保持食堂机动性员工配备最少3人及以上，具体根据用餐师生人数合理配备保障人员；综合考虑为促进团队工作积极性和团队稳定性，食堂项目经理、厨师长薪酬在寒暑假期间照常足额发放，其它员工结合实际发放生活基本保障费用。</w:t>
      </w:r>
      <w:r>
        <w:rPr>
          <w:rFonts w:hint="eastAsia" w:ascii="楷体" w:hAnsi="楷体" w:eastAsia="楷体" w:cs="楷体"/>
          <w:color w:val="000000" w:themeColor="text1"/>
          <w:sz w:val="28"/>
          <w:szCs w:val="28"/>
          <w:lang w:eastAsia="zh-CN"/>
          <w14:textFill>
            <w14:solidFill>
              <w14:schemeClr w14:val="tx1"/>
            </w14:solidFill>
          </w14:textFill>
        </w:rPr>
        <w:t>（</w:t>
      </w:r>
      <w:r>
        <w:rPr>
          <w:rFonts w:hint="eastAsia" w:ascii="楷体" w:hAnsi="楷体" w:eastAsia="楷体" w:cs="楷体"/>
          <w:color w:val="000000" w:themeColor="text1"/>
          <w:sz w:val="28"/>
          <w:szCs w:val="28"/>
          <w:lang w:val="en-US" w:eastAsia="zh-CN"/>
          <w14:textFill>
            <w14:solidFill>
              <w14:schemeClr w14:val="tx1"/>
            </w14:solidFill>
          </w14:textFill>
        </w:rPr>
        <w:t>20</w:t>
      </w:r>
      <w:r>
        <w:rPr>
          <w:rFonts w:hint="eastAsia" w:ascii="楷体" w:hAnsi="楷体" w:eastAsia="楷体" w:cs="楷体"/>
          <w:color w:val="000000" w:themeColor="text1"/>
          <w:sz w:val="28"/>
          <w:szCs w:val="28"/>
          <w:lang w:eastAsia="zh-CN"/>
          <w14:textFill>
            <w14:solidFill>
              <w14:schemeClr w14:val="tx1"/>
            </w14:solidFill>
          </w14:textFill>
        </w:rPr>
        <w:t>）</w:t>
      </w:r>
    </w:p>
    <w:p>
      <w:pPr>
        <w:pStyle w:val="2"/>
        <w:spacing w:line="360" w:lineRule="auto"/>
        <w:ind w:firstLine="661" w:firstLineChars="235"/>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b/>
          <w:bCs/>
          <w:color w:val="000000" w:themeColor="text1"/>
          <w:sz w:val="28"/>
          <w:szCs w:val="28"/>
          <w14:textFill>
            <w14:solidFill>
              <w14:schemeClr w14:val="tx1"/>
            </w14:solidFill>
          </w14:textFill>
        </w:rPr>
        <w:t>5、服务要求：</w:t>
      </w:r>
    </w:p>
    <w:p>
      <w:pPr>
        <w:pStyle w:val="2"/>
        <w:spacing w:line="360" w:lineRule="auto"/>
        <w:ind w:firstLine="658" w:firstLineChars="235"/>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1）由业主指定食材供应商，所有食材须从业主指定的平台采购，如指定的平台没有中标人所需材料，中标人应和平台供应商协商解决，中标人不得私自采购任何食材。中标人对平台供应商资质进行日常监督，中标人具体负责核算食材成本，安排厨师合理制定菜谱，根据实际就餐人数需要出具食材原料申购单，报业主审批采购，由中标人指定人员进行平台采购，业主安排人员进行每天验收，由中标人完成食材引入流程。</w:t>
      </w:r>
      <w:r>
        <w:rPr>
          <w:rFonts w:hint="eastAsia" w:ascii="楷体" w:hAnsi="楷体" w:eastAsia="楷体" w:cs="楷体"/>
          <w:color w:val="000000" w:themeColor="text1"/>
          <w:sz w:val="28"/>
          <w:szCs w:val="28"/>
          <w:lang w:eastAsia="zh-CN"/>
          <w14:textFill>
            <w14:solidFill>
              <w14:schemeClr w14:val="tx1"/>
            </w14:solidFill>
          </w14:textFill>
        </w:rPr>
        <w:t>（</w:t>
      </w:r>
      <w:r>
        <w:rPr>
          <w:rFonts w:hint="eastAsia" w:ascii="楷体" w:hAnsi="楷体" w:eastAsia="楷体" w:cs="楷体"/>
          <w:color w:val="000000" w:themeColor="text1"/>
          <w:sz w:val="28"/>
          <w:szCs w:val="28"/>
          <w:lang w:val="en-US" w:eastAsia="zh-CN"/>
          <w14:textFill>
            <w14:solidFill>
              <w14:schemeClr w14:val="tx1"/>
            </w14:solidFill>
          </w14:textFill>
        </w:rPr>
        <w:t>21</w:t>
      </w:r>
      <w:r>
        <w:rPr>
          <w:rFonts w:hint="eastAsia" w:ascii="楷体" w:hAnsi="楷体" w:eastAsia="楷体" w:cs="楷体"/>
          <w:color w:val="000000" w:themeColor="text1"/>
          <w:sz w:val="28"/>
          <w:szCs w:val="28"/>
          <w:lang w:eastAsia="zh-CN"/>
          <w14:textFill>
            <w14:solidFill>
              <w14:schemeClr w14:val="tx1"/>
            </w14:solidFill>
          </w14:textFill>
        </w:rPr>
        <w:t>）</w:t>
      </w:r>
    </w:p>
    <w:p>
      <w:pPr>
        <w:pStyle w:val="2"/>
        <w:spacing w:line="360" w:lineRule="auto"/>
        <w:ind w:firstLine="658" w:firstLineChars="235"/>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2）业主成立膳食管理委员会，指定管理人员负责确定各菜品的价格，菜品价格一经确定，中标人无权更改（根据部分原材料市场价格涨降浮动过大，可申请更改）；监督食堂日常管理工作并组织师生进行月度用餐满意度测评；对食堂的日常管理、菜品制作、加工环节、卫生环境等所有工作环节进行监管和指导。</w:t>
      </w:r>
      <w:r>
        <w:rPr>
          <w:rFonts w:hint="eastAsia" w:ascii="楷体" w:hAnsi="楷体" w:eastAsia="楷体" w:cs="楷体"/>
          <w:color w:val="000000" w:themeColor="text1"/>
          <w:sz w:val="28"/>
          <w:szCs w:val="28"/>
          <w:lang w:eastAsia="zh-CN"/>
          <w14:textFill>
            <w14:solidFill>
              <w14:schemeClr w14:val="tx1"/>
            </w14:solidFill>
          </w14:textFill>
        </w:rPr>
        <w:t>（</w:t>
      </w:r>
      <w:r>
        <w:rPr>
          <w:rFonts w:hint="eastAsia" w:ascii="楷体" w:hAnsi="楷体" w:eastAsia="楷体" w:cs="楷体"/>
          <w:color w:val="000000" w:themeColor="text1"/>
          <w:sz w:val="28"/>
          <w:szCs w:val="28"/>
          <w:lang w:val="en-US" w:eastAsia="zh-CN"/>
          <w14:textFill>
            <w14:solidFill>
              <w14:schemeClr w14:val="tx1"/>
            </w14:solidFill>
          </w14:textFill>
        </w:rPr>
        <w:t>22</w:t>
      </w:r>
      <w:r>
        <w:rPr>
          <w:rFonts w:hint="eastAsia" w:ascii="楷体" w:hAnsi="楷体" w:eastAsia="楷体" w:cs="楷体"/>
          <w:color w:val="000000" w:themeColor="text1"/>
          <w:sz w:val="28"/>
          <w:szCs w:val="28"/>
          <w:lang w:eastAsia="zh-CN"/>
          <w14:textFill>
            <w14:solidFill>
              <w14:schemeClr w14:val="tx1"/>
            </w14:solidFill>
          </w14:textFill>
        </w:rPr>
        <w:t>）</w:t>
      </w:r>
    </w:p>
    <w:p>
      <w:pPr>
        <w:pStyle w:val="2"/>
        <w:spacing w:line="360" w:lineRule="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3）中标人必须遵守国家法律法规，遵守学校的规章制度，在学校职能部门的监管下，中标人应严格遵守《食品卫生法》《环境保护法》《学校食堂与学生集体用餐卫生管理规定》及学校的相关规定。合同期内中标人未经业主批准不得中途停止营业或改变经营模式。</w:t>
      </w:r>
      <w:r>
        <w:rPr>
          <w:rFonts w:hint="eastAsia" w:ascii="楷体" w:hAnsi="楷体" w:eastAsia="楷体" w:cs="楷体"/>
          <w:color w:val="000000" w:themeColor="text1"/>
          <w:sz w:val="28"/>
          <w:szCs w:val="28"/>
          <w:lang w:eastAsia="zh-CN"/>
          <w14:textFill>
            <w14:solidFill>
              <w14:schemeClr w14:val="tx1"/>
            </w14:solidFill>
          </w14:textFill>
        </w:rPr>
        <w:t>（</w:t>
      </w:r>
      <w:r>
        <w:rPr>
          <w:rFonts w:hint="eastAsia" w:ascii="楷体" w:hAnsi="楷体" w:eastAsia="楷体" w:cs="楷体"/>
          <w:color w:val="000000" w:themeColor="text1"/>
          <w:sz w:val="28"/>
          <w:szCs w:val="28"/>
          <w:lang w:val="en-US" w:eastAsia="zh-CN"/>
          <w14:textFill>
            <w14:solidFill>
              <w14:schemeClr w14:val="tx1"/>
            </w14:solidFill>
          </w14:textFill>
        </w:rPr>
        <w:t>23</w:t>
      </w:r>
      <w:r>
        <w:rPr>
          <w:rFonts w:hint="eastAsia" w:ascii="楷体" w:hAnsi="楷体" w:eastAsia="楷体" w:cs="楷体"/>
          <w:color w:val="000000" w:themeColor="text1"/>
          <w:sz w:val="28"/>
          <w:szCs w:val="28"/>
          <w:lang w:eastAsia="zh-CN"/>
          <w14:textFill>
            <w14:solidFill>
              <w14:schemeClr w14:val="tx1"/>
            </w14:solidFill>
          </w14:textFill>
        </w:rPr>
        <w:t>）</w:t>
      </w:r>
    </w:p>
    <w:p>
      <w:pPr>
        <w:pStyle w:val="2"/>
        <w:spacing w:line="360" w:lineRule="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（4）中标人根据业主需要，协助配合业主做好食堂食品原材料采购、申报、验收管理、出入库管理、财务管理、成本管控等食堂日常运营工作。</w:t>
      </w:r>
      <w:r>
        <w:rPr>
          <w:rFonts w:hint="eastAsia" w:ascii="楷体" w:hAnsi="楷体" w:eastAsia="楷体" w:cs="楷体"/>
          <w:color w:val="000000" w:themeColor="text1"/>
          <w:sz w:val="28"/>
          <w:szCs w:val="28"/>
          <w:lang w:eastAsia="zh-CN"/>
          <w14:textFill>
            <w14:solidFill>
              <w14:schemeClr w14:val="tx1"/>
            </w14:solidFill>
          </w14:textFill>
        </w:rPr>
        <w:t>（</w:t>
      </w:r>
      <w:r>
        <w:rPr>
          <w:rFonts w:hint="eastAsia" w:ascii="楷体" w:hAnsi="楷体" w:eastAsia="楷体" w:cs="楷体"/>
          <w:color w:val="000000" w:themeColor="text1"/>
          <w:sz w:val="28"/>
          <w:szCs w:val="28"/>
          <w:lang w:val="en-US" w:eastAsia="zh-CN"/>
          <w14:textFill>
            <w14:solidFill>
              <w14:schemeClr w14:val="tx1"/>
            </w14:solidFill>
          </w14:textFill>
        </w:rPr>
        <w:t>24</w:t>
      </w:r>
      <w:r>
        <w:rPr>
          <w:rFonts w:hint="eastAsia" w:ascii="楷体" w:hAnsi="楷体" w:eastAsia="楷体" w:cs="楷体"/>
          <w:color w:val="000000" w:themeColor="text1"/>
          <w:sz w:val="28"/>
          <w:szCs w:val="28"/>
          <w:lang w:eastAsia="zh-CN"/>
          <w14:textFill>
            <w14:solidFill>
              <w14:schemeClr w14:val="tx1"/>
            </w14:solidFill>
          </w14:textFill>
        </w:rPr>
        <w:t>）</w:t>
      </w:r>
    </w:p>
    <w:p>
      <w:pPr>
        <w:pStyle w:val="2"/>
        <w:spacing w:line="360" w:lineRule="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（5）中标人根据食堂每日出入库单据建立仓库台账，依据食堂运营及领用数据制作食堂成本日报表等日常账务报表，按照业主要求提供食堂相关运营财务数据。</w:t>
      </w:r>
      <w:r>
        <w:rPr>
          <w:rFonts w:hint="eastAsia" w:ascii="楷体" w:hAnsi="楷体" w:eastAsia="楷体" w:cs="楷体"/>
          <w:color w:val="000000" w:themeColor="text1"/>
          <w:sz w:val="28"/>
          <w:szCs w:val="28"/>
          <w:lang w:eastAsia="zh-CN"/>
          <w14:textFill>
            <w14:solidFill>
              <w14:schemeClr w14:val="tx1"/>
            </w14:solidFill>
          </w14:textFill>
        </w:rPr>
        <w:t>（</w:t>
      </w:r>
      <w:r>
        <w:rPr>
          <w:rFonts w:hint="eastAsia" w:ascii="楷体" w:hAnsi="楷体" w:eastAsia="楷体" w:cs="楷体"/>
          <w:color w:val="000000" w:themeColor="text1"/>
          <w:sz w:val="28"/>
          <w:szCs w:val="28"/>
          <w:lang w:val="en-US" w:eastAsia="zh-CN"/>
          <w14:textFill>
            <w14:solidFill>
              <w14:schemeClr w14:val="tx1"/>
            </w14:solidFill>
          </w14:textFill>
        </w:rPr>
        <w:t>25</w:t>
      </w:r>
      <w:r>
        <w:rPr>
          <w:rFonts w:hint="eastAsia" w:ascii="楷体" w:hAnsi="楷体" w:eastAsia="楷体" w:cs="楷体"/>
          <w:color w:val="000000" w:themeColor="text1"/>
          <w:sz w:val="28"/>
          <w:szCs w:val="28"/>
          <w:lang w:eastAsia="zh-CN"/>
          <w14:textFill>
            <w14:solidFill>
              <w14:schemeClr w14:val="tx1"/>
            </w14:solidFill>
          </w14:textFill>
        </w:rPr>
        <w:t>）</w:t>
      </w:r>
    </w:p>
    <w:p>
      <w:pPr>
        <w:pStyle w:val="2"/>
        <w:spacing w:line="360" w:lineRule="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（6）中标人保证食堂的正常的餐饮供应，每周五前须将下一周菜谱报给业主审定，并按审定后的菜谱烹饪供应。</w:t>
      </w:r>
      <w:r>
        <w:rPr>
          <w:rFonts w:hint="eastAsia" w:ascii="楷体" w:hAnsi="楷体" w:eastAsia="楷体" w:cs="楷体"/>
          <w:color w:val="000000" w:themeColor="text1"/>
          <w:sz w:val="28"/>
          <w:szCs w:val="28"/>
          <w:lang w:eastAsia="zh-CN"/>
          <w14:textFill>
            <w14:solidFill>
              <w14:schemeClr w14:val="tx1"/>
            </w14:solidFill>
          </w14:textFill>
        </w:rPr>
        <w:t>（</w:t>
      </w:r>
      <w:r>
        <w:rPr>
          <w:rFonts w:hint="eastAsia" w:ascii="楷体" w:hAnsi="楷体" w:eastAsia="楷体" w:cs="楷体"/>
          <w:color w:val="000000" w:themeColor="text1"/>
          <w:sz w:val="28"/>
          <w:szCs w:val="28"/>
          <w:lang w:val="en-US" w:eastAsia="zh-CN"/>
          <w14:textFill>
            <w14:solidFill>
              <w14:schemeClr w14:val="tx1"/>
            </w14:solidFill>
          </w14:textFill>
        </w:rPr>
        <w:t>26</w:t>
      </w:r>
      <w:r>
        <w:rPr>
          <w:rFonts w:hint="eastAsia" w:ascii="楷体" w:hAnsi="楷体" w:eastAsia="楷体" w:cs="楷体"/>
          <w:color w:val="000000" w:themeColor="text1"/>
          <w:sz w:val="28"/>
          <w:szCs w:val="28"/>
          <w:lang w:eastAsia="zh-CN"/>
          <w14:textFill>
            <w14:solidFill>
              <w14:schemeClr w14:val="tx1"/>
            </w14:solidFill>
          </w14:textFill>
        </w:rPr>
        <w:t>）</w:t>
      </w:r>
    </w:p>
    <w:p>
      <w:pPr>
        <w:pStyle w:val="2"/>
        <w:spacing w:line="360" w:lineRule="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（7）中标人根据国家相关法律法规的条件聘用食堂工作人员，卫生防疫部门的要求进行健康体检，中标人安排的食堂工作人员在食堂上班期间，应当遵守业主的管理规定。</w:t>
      </w:r>
      <w:r>
        <w:rPr>
          <w:rFonts w:hint="eastAsia" w:ascii="楷体" w:hAnsi="楷体" w:eastAsia="楷体" w:cs="楷体"/>
          <w:color w:val="000000" w:themeColor="text1"/>
          <w:sz w:val="28"/>
          <w:szCs w:val="28"/>
          <w:lang w:eastAsia="zh-CN"/>
          <w14:textFill>
            <w14:solidFill>
              <w14:schemeClr w14:val="tx1"/>
            </w14:solidFill>
          </w14:textFill>
        </w:rPr>
        <w:t>（</w:t>
      </w:r>
      <w:r>
        <w:rPr>
          <w:rFonts w:hint="eastAsia" w:ascii="楷体" w:hAnsi="楷体" w:eastAsia="楷体" w:cs="楷体"/>
          <w:color w:val="000000" w:themeColor="text1"/>
          <w:sz w:val="28"/>
          <w:szCs w:val="28"/>
          <w:lang w:val="en-US" w:eastAsia="zh-CN"/>
          <w14:textFill>
            <w14:solidFill>
              <w14:schemeClr w14:val="tx1"/>
            </w14:solidFill>
          </w14:textFill>
        </w:rPr>
        <w:t>27</w:t>
      </w:r>
      <w:r>
        <w:rPr>
          <w:rFonts w:hint="eastAsia" w:ascii="楷体" w:hAnsi="楷体" w:eastAsia="楷体" w:cs="楷体"/>
          <w:color w:val="000000" w:themeColor="text1"/>
          <w:sz w:val="28"/>
          <w:szCs w:val="28"/>
          <w:lang w:eastAsia="zh-CN"/>
          <w14:textFill>
            <w14:solidFill>
              <w14:schemeClr w14:val="tx1"/>
            </w14:solidFill>
          </w14:textFill>
        </w:rPr>
        <w:t>）</w:t>
      </w:r>
    </w:p>
    <w:p>
      <w:pPr>
        <w:pStyle w:val="2"/>
        <w:spacing w:line="360" w:lineRule="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（8）中标人应按照业主的要求，如寒暑假、节假日期遇到学生留宿、调课、培训、大型活动等情况，务必保障用餐服务。</w:t>
      </w:r>
      <w:r>
        <w:rPr>
          <w:rFonts w:hint="eastAsia" w:ascii="楷体" w:hAnsi="楷体" w:eastAsia="楷体" w:cs="楷体"/>
          <w:color w:val="000000" w:themeColor="text1"/>
          <w:sz w:val="28"/>
          <w:szCs w:val="28"/>
          <w:lang w:eastAsia="zh-CN"/>
          <w14:textFill>
            <w14:solidFill>
              <w14:schemeClr w14:val="tx1"/>
            </w14:solidFill>
          </w14:textFill>
        </w:rPr>
        <w:t>（</w:t>
      </w:r>
      <w:r>
        <w:rPr>
          <w:rFonts w:hint="eastAsia" w:ascii="楷体" w:hAnsi="楷体" w:eastAsia="楷体" w:cs="楷体"/>
          <w:color w:val="000000" w:themeColor="text1"/>
          <w:sz w:val="28"/>
          <w:szCs w:val="28"/>
          <w:lang w:val="en-US" w:eastAsia="zh-CN"/>
          <w14:textFill>
            <w14:solidFill>
              <w14:schemeClr w14:val="tx1"/>
            </w14:solidFill>
          </w14:textFill>
        </w:rPr>
        <w:t>28</w:t>
      </w:r>
      <w:r>
        <w:rPr>
          <w:rFonts w:hint="eastAsia" w:ascii="楷体" w:hAnsi="楷体" w:eastAsia="楷体" w:cs="楷体"/>
          <w:color w:val="000000" w:themeColor="text1"/>
          <w:sz w:val="28"/>
          <w:szCs w:val="28"/>
          <w:lang w:eastAsia="zh-CN"/>
          <w14:textFill>
            <w14:solidFill>
              <w14:schemeClr w14:val="tx1"/>
            </w14:solidFill>
          </w14:textFill>
        </w:rPr>
        <w:t>）</w:t>
      </w:r>
    </w:p>
    <w:p>
      <w:pPr>
        <w:pStyle w:val="2"/>
        <w:spacing w:line="360" w:lineRule="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（9）中标人应做好生产、安全、消防、卫生、食品安全等工作，确保食品安全及食堂的正常供应。</w:t>
      </w:r>
      <w:r>
        <w:rPr>
          <w:rFonts w:hint="eastAsia" w:ascii="楷体" w:hAnsi="楷体" w:eastAsia="楷体" w:cs="楷体"/>
          <w:color w:val="000000" w:themeColor="text1"/>
          <w:sz w:val="28"/>
          <w:szCs w:val="28"/>
          <w:lang w:eastAsia="zh-CN"/>
          <w14:textFill>
            <w14:solidFill>
              <w14:schemeClr w14:val="tx1"/>
            </w14:solidFill>
          </w14:textFill>
        </w:rPr>
        <w:t>（</w:t>
      </w:r>
      <w:r>
        <w:rPr>
          <w:rFonts w:hint="eastAsia" w:ascii="楷体" w:hAnsi="楷体" w:eastAsia="楷体" w:cs="楷体"/>
          <w:color w:val="000000" w:themeColor="text1"/>
          <w:sz w:val="28"/>
          <w:szCs w:val="28"/>
          <w:lang w:val="en-US" w:eastAsia="zh-CN"/>
          <w14:textFill>
            <w14:solidFill>
              <w14:schemeClr w14:val="tx1"/>
            </w14:solidFill>
          </w14:textFill>
        </w:rPr>
        <w:t>29</w:t>
      </w:r>
      <w:r>
        <w:rPr>
          <w:rFonts w:hint="eastAsia" w:ascii="楷体" w:hAnsi="楷体" w:eastAsia="楷体" w:cs="楷体"/>
          <w:color w:val="000000" w:themeColor="text1"/>
          <w:sz w:val="28"/>
          <w:szCs w:val="28"/>
          <w:lang w:eastAsia="zh-CN"/>
          <w14:textFill>
            <w14:solidFill>
              <w14:schemeClr w14:val="tx1"/>
            </w14:solidFill>
          </w14:textFill>
        </w:rPr>
        <w:t>）</w:t>
      </w:r>
    </w:p>
    <w:p>
      <w:pPr>
        <w:pStyle w:val="2"/>
        <w:spacing w:line="360" w:lineRule="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fldChar w:fldCharType="begin"/>
      </w:r>
      <w:r>
        <w:rPr>
          <w:rFonts w:hint="eastAsia" w:ascii="楷体" w:hAnsi="楷体" w:eastAsia="楷体" w:cs="楷体"/>
          <w:color w:val="000000" w:themeColor="text1"/>
          <w:sz w:val="28"/>
          <w:szCs w:val="28"/>
          <w14:textFill>
            <w14:solidFill>
              <w14:schemeClr w14:val="tx1"/>
            </w14:solidFill>
          </w14:textFill>
        </w:rPr>
        <w:instrText xml:space="preserve"> = 1 \* GB3 \* MERGEFORMAT </w:instrText>
      </w:r>
      <w:r>
        <w:rPr>
          <w:rFonts w:hint="eastAsia" w:ascii="楷体" w:hAnsi="楷体" w:eastAsia="楷体" w:cs="楷体"/>
          <w:color w:val="000000" w:themeColor="text1"/>
          <w:sz w:val="28"/>
          <w:szCs w:val="28"/>
          <w14:textFill>
            <w14:solidFill>
              <w14:schemeClr w14:val="tx1"/>
            </w14:solidFill>
          </w14:textFill>
        </w:rPr>
        <w:fldChar w:fldCharType="separate"/>
      </w:r>
      <w:r>
        <w:rPr>
          <w:rFonts w:hint="eastAsia" w:ascii="楷体" w:hAnsi="楷体" w:eastAsia="楷体" w:cs="楷体"/>
          <w:color w:val="000000" w:themeColor="text1"/>
          <w:sz w:val="28"/>
          <w:szCs w:val="28"/>
          <w14:textFill>
            <w14:solidFill>
              <w14:schemeClr w14:val="tx1"/>
            </w14:solidFill>
          </w14:textFill>
        </w:rPr>
        <w:t>①</w:t>
      </w:r>
      <w:r>
        <w:rPr>
          <w:rFonts w:hint="eastAsia" w:ascii="楷体" w:hAnsi="楷体" w:eastAsia="楷体" w:cs="楷体"/>
          <w:color w:val="000000" w:themeColor="text1"/>
          <w:sz w:val="28"/>
          <w:szCs w:val="28"/>
          <w14:textFill>
            <w14:solidFill>
              <w14:schemeClr w14:val="tx1"/>
            </w14:solidFill>
          </w14:textFill>
        </w:rPr>
        <w:fldChar w:fldCharType="end"/>
      </w:r>
      <w:r>
        <w:rPr>
          <w:rFonts w:hint="eastAsia" w:ascii="楷体" w:hAnsi="楷体" w:eastAsia="楷体" w:cs="楷体"/>
          <w:color w:val="000000" w:themeColor="text1"/>
          <w:sz w:val="28"/>
          <w:szCs w:val="28"/>
          <w14:textFill>
            <w14:solidFill>
              <w14:schemeClr w14:val="tx1"/>
            </w14:solidFill>
          </w14:textFill>
        </w:rPr>
        <w:t xml:space="preserve">做好食堂内外保洁，保持门窗、地板、桌椅，炉台、案板、柜子等光洁卫生。每天指定专人对餐具进行消毒、厨具进行清洗；每天清理厨房污水处理管道系统；每年定期两次对厨房的排烟系统进行清洗（费用由中标人支付）。 </w:t>
      </w:r>
    </w:p>
    <w:p>
      <w:pPr>
        <w:pStyle w:val="2"/>
        <w:spacing w:line="360" w:lineRule="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fldChar w:fldCharType="begin"/>
      </w:r>
      <w:r>
        <w:rPr>
          <w:rFonts w:hint="eastAsia" w:ascii="楷体" w:hAnsi="楷体" w:eastAsia="楷体" w:cs="楷体"/>
          <w:color w:val="000000" w:themeColor="text1"/>
          <w:sz w:val="28"/>
          <w:szCs w:val="28"/>
          <w14:textFill>
            <w14:solidFill>
              <w14:schemeClr w14:val="tx1"/>
            </w14:solidFill>
          </w14:textFill>
        </w:rPr>
        <w:instrText xml:space="preserve"> = 2 \* GB3 \* MERGEFORMAT </w:instrText>
      </w:r>
      <w:r>
        <w:rPr>
          <w:rFonts w:hint="eastAsia" w:ascii="楷体" w:hAnsi="楷体" w:eastAsia="楷体" w:cs="楷体"/>
          <w:color w:val="000000" w:themeColor="text1"/>
          <w:sz w:val="28"/>
          <w:szCs w:val="28"/>
          <w14:textFill>
            <w14:solidFill>
              <w14:schemeClr w14:val="tx1"/>
            </w14:solidFill>
          </w14:textFill>
        </w:rPr>
        <w:fldChar w:fldCharType="separate"/>
      </w:r>
      <w:r>
        <w:rPr>
          <w:rFonts w:hint="eastAsia" w:ascii="楷体" w:hAnsi="楷体" w:eastAsia="楷体" w:cs="楷体"/>
          <w:color w:val="000000" w:themeColor="text1"/>
          <w:sz w:val="28"/>
          <w:szCs w:val="28"/>
          <w14:textFill>
            <w14:solidFill>
              <w14:schemeClr w14:val="tx1"/>
            </w14:solidFill>
          </w14:textFill>
        </w:rPr>
        <w:t>②</w:t>
      </w:r>
      <w:r>
        <w:rPr>
          <w:rFonts w:hint="eastAsia" w:ascii="楷体" w:hAnsi="楷体" w:eastAsia="楷体" w:cs="楷体"/>
          <w:color w:val="000000" w:themeColor="text1"/>
          <w:sz w:val="28"/>
          <w:szCs w:val="28"/>
          <w14:textFill>
            <w14:solidFill>
              <w14:schemeClr w14:val="tx1"/>
            </w14:solidFill>
          </w14:textFill>
        </w:rPr>
        <w:fldChar w:fldCharType="end"/>
      </w:r>
      <w:r>
        <w:rPr>
          <w:rFonts w:hint="eastAsia" w:ascii="楷体" w:hAnsi="楷体" w:eastAsia="楷体" w:cs="楷体"/>
          <w:color w:val="000000" w:themeColor="text1"/>
          <w:sz w:val="28"/>
          <w:szCs w:val="28"/>
          <w14:textFill>
            <w14:solidFill>
              <w14:schemeClr w14:val="tx1"/>
            </w14:solidFill>
          </w14:textFill>
        </w:rPr>
        <w:t>中标人配合业主负责每日食材验收工作，有权拒绝接收有安全隐患的食材，严禁使用已被污染或变质的食材以及各种原材料。每日食材经双方验收入库后，视为食材合格。</w:t>
      </w:r>
    </w:p>
    <w:p>
      <w:pPr>
        <w:pStyle w:val="2"/>
        <w:spacing w:line="360" w:lineRule="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fldChar w:fldCharType="begin"/>
      </w:r>
      <w:r>
        <w:rPr>
          <w:rFonts w:hint="eastAsia" w:ascii="楷体" w:hAnsi="楷体" w:eastAsia="楷体" w:cs="楷体"/>
          <w:color w:val="000000" w:themeColor="text1"/>
          <w:sz w:val="28"/>
          <w:szCs w:val="28"/>
          <w14:textFill>
            <w14:solidFill>
              <w14:schemeClr w14:val="tx1"/>
            </w14:solidFill>
          </w14:textFill>
        </w:rPr>
        <w:instrText xml:space="preserve"> = 3 \* GB3 \* MERGEFORMAT </w:instrText>
      </w:r>
      <w:r>
        <w:rPr>
          <w:rFonts w:hint="eastAsia" w:ascii="楷体" w:hAnsi="楷体" w:eastAsia="楷体" w:cs="楷体"/>
          <w:color w:val="000000" w:themeColor="text1"/>
          <w:sz w:val="28"/>
          <w:szCs w:val="28"/>
          <w14:textFill>
            <w14:solidFill>
              <w14:schemeClr w14:val="tx1"/>
            </w14:solidFill>
          </w14:textFill>
        </w:rPr>
        <w:fldChar w:fldCharType="separate"/>
      </w:r>
      <w:r>
        <w:rPr>
          <w:rFonts w:hint="eastAsia" w:ascii="楷体" w:hAnsi="楷体" w:eastAsia="楷体" w:cs="楷体"/>
          <w:color w:val="000000" w:themeColor="text1"/>
          <w:sz w:val="28"/>
          <w:szCs w:val="28"/>
          <w14:textFill>
            <w14:solidFill>
              <w14:schemeClr w14:val="tx1"/>
            </w14:solidFill>
          </w14:textFill>
        </w:rPr>
        <w:t>③</w:t>
      </w:r>
      <w:r>
        <w:rPr>
          <w:rFonts w:hint="eastAsia" w:ascii="楷体" w:hAnsi="楷体" w:eastAsia="楷体" w:cs="楷体"/>
          <w:color w:val="000000" w:themeColor="text1"/>
          <w:sz w:val="28"/>
          <w:szCs w:val="28"/>
          <w14:textFill>
            <w14:solidFill>
              <w14:schemeClr w14:val="tx1"/>
            </w14:solidFill>
          </w14:textFill>
        </w:rPr>
        <w:fldChar w:fldCharType="end"/>
      </w:r>
      <w:r>
        <w:rPr>
          <w:rFonts w:hint="eastAsia" w:ascii="楷体" w:hAnsi="楷体" w:eastAsia="楷体" w:cs="楷体"/>
          <w:color w:val="000000" w:themeColor="text1"/>
          <w:sz w:val="28"/>
          <w:szCs w:val="28"/>
          <w14:textFill>
            <w14:solidFill>
              <w14:schemeClr w14:val="tx1"/>
            </w14:solidFill>
          </w14:textFill>
        </w:rPr>
        <w:t>中标人做好防火、防盗、防投毒工作，厨房、食品库等重地无人时必须关门上锁。应当对每餐菜品取样留存，每项留样数量不少于130克，留存期限均为48小时。</w:t>
      </w:r>
    </w:p>
    <w:p>
      <w:pPr>
        <w:pStyle w:val="2"/>
        <w:spacing w:line="360" w:lineRule="auto"/>
        <w:rPr>
          <w:rFonts w:hint="eastAsia" w:ascii="楷体" w:hAnsi="楷体" w:eastAsia="楷体" w:cs="楷体"/>
          <w:color w:val="FF0000"/>
          <w:sz w:val="28"/>
          <w:szCs w:val="28"/>
        </w:rPr>
      </w:pPr>
      <w:r>
        <w:rPr>
          <w:rFonts w:hint="eastAsia" w:ascii="楷体" w:hAnsi="楷体" w:eastAsia="楷体" w:cs="楷体"/>
          <w:color w:val="000000" w:themeColor="text1"/>
          <w:sz w:val="28"/>
          <w:szCs w:val="28"/>
          <w14:textFill>
            <w14:solidFill>
              <w14:schemeClr w14:val="tx1"/>
            </w14:solidFill>
          </w14:textFill>
        </w:rPr>
        <w:fldChar w:fldCharType="begin"/>
      </w:r>
      <w:r>
        <w:rPr>
          <w:rFonts w:hint="eastAsia" w:ascii="楷体" w:hAnsi="楷体" w:eastAsia="楷体" w:cs="楷体"/>
          <w:color w:val="000000" w:themeColor="text1"/>
          <w:sz w:val="28"/>
          <w:szCs w:val="28"/>
          <w14:textFill>
            <w14:solidFill>
              <w14:schemeClr w14:val="tx1"/>
            </w14:solidFill>
          </w14:textFill>
        </w:rPr>
        <w:instrText xml:space="preserve"> = 4 \* GB3 \* MERGEFORMAT </w:instrText>
      </w:r>
      <w:r>
        <w:rPr>
          <w:rFonts w:hint="eastAsia" w:ascii="楷体" w:hAnsi="楷体" w:eastAsia="楷体" w:cs="楷体"/>
          <w:color w:val="000000" w:themeColor="text1"/>
          <w:sz w:val="28"/>
          <w:szCs w:val="28"/>
          <w14:textFill>
            <w14:solidFill>
              <w14:schemeClr w14:val="tx1"/>
            </w14:solidFill>
          </w14:textFill>
        </w:rPr>
        <w:fldChar w:fldCharType="separate"/>
      </w:r>
      <w:r>
        <w:rPr>
          <w:rFonts w:hint="eastAsia" w:ascii="楷体" w:hAnsi="楷体" w:eastAsia="楷体" w:cs="楷体"/>
          <w:color w:val="000000" w:themeColor="text1"/>
          <w:sz w:val="28"/>
          <w:szCs w:val="28"/>
          <w14:textFill>
            <w14:solidFill>
              <w14:schemeClr w14:val="tx1"/>
            </w14:solidFill>
          </w14:textFill>
        </w:rPr>
        <w:t>④</w:t>
      </w:r>
      <w:r>
        <w:rPr>
          <w:rFonts w:hint="eastAsia" w:ascii="楷体" w:hAnsi="楷体" w:eastAsia="楷体" w:cs="楷体"/>
          <w:color w:val="000000" w:themeColor="text1"/>
          <w:sz w:val="28"/>
          <w:szCs w:val="28"/>
          <w14:textFill>
            <w14:solidFill>
              <w14:schemeClr w14:val="tx1"/>
            </w14:solidFill>
          </w14:textFill>
        </w:rPr>
        <w:fldChar w:fldCharType="end"/>
      </w:r>
      <w:r>
        <w:rPr>
          <w:rFonts w:hint="eastAsia" w:ascii="楷体" w:hAnsi="楷体" w:eastAsia="楷体" w:cs="楷体"/>
          <w:color w:val="000000" w:themeColor="text1"/>
          <w:sz w:val="28"/>
          <w:szCs w:val="28"/>
          <w14:textFill>
            <w14:solidFill>
              <w14:schemeClr w14:val="tx1"/>
            </w14:solidFill>
          </w14:textFill>
        </w:rPr>
        <w:t>中标人在经营过程中，因管理不善，所引起的腹泻、中毒或因地面湿滑、火灾、爆炸等原因引起的伤害，由此产生的医疗费用和相关经济责任，由中标人承担全部负责，与业主无关。</w:t>
      </w:r>
    </w:p>
    <w:p>
      <w:pPr>
        <w:pStyle w:val="2"/>
        <w:numPr>
          <w:ilvl w:val="0"/>
          <w:numId w:val="2"/>
        </w:numPr>
        <w:spacing w:line="360" w:lineRule="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中标人应建立建全食堂各项制度，明确各种工作岗位标准，定期对厨师、面点师和其他工作人员进行培训、考核，不断提高工作质效、技术水平和服务质量。</w:t>
      </w:r>
    </w:p>
    <w:p>
      <w:pPr>
        <w:pStyle w:val="2"/>
        <w:numPr>
          <w:ilvl w:val="0"/>
          <w:numId w:val="0"/>
        </w:numPr>
        <w:spacing w:line="360" w:lineRule="auto"/>
        <w:ind w:firstLine="560" w:firstLineChars="200"/>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11）中标人应有健全的劳动用工管理制度，按时足额发放工资，按规定缴纳社保等费用，保持员工队伍相对稳定。中标人雇用食堂工作人员与学校不存在雇佣等劳动关系。食堂上岗的厨师、面点师须持证上岗。若业主认为中标人使用的员工不能完成工作内容、存在违反业主单位规章制度或有损业主形象等不宜在食堂工作行为的，经业主告知后，中标人应立即将相关员工调离且不得影响本合同的正常履行。</w:t>
      </w:r>
    </w:p>
    <w:p>
      <w:pPr>
        <w:pStyle w:val="2"/>
        <w:spacing w:line="360" w:lineRule="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（12）中标人应严格执行业主有关的管理制度，统一着装、规范服务。</w:t>
      </w:r>
    </w:p>
    <w:p>
      <w:pPr>
        <w:pStyle w:val="2"/>
        <w:spacing w:line="360" w:lineRule="auto"/>
        <w:rPr>
          <w:rFonts w:hint="eastAsia" w:ascii="楷体" w:hAnsi="楷体" w:eastAsia="楷体" w:cs="楷体"/>
          <w:color w:val="FF0000"/>
          <w:sz w:val="28"/>
          <w:szCs w:val="28"/>
        </w:rPr>
      </w:pPr>
      <w:r>
        <w:rPr>
          <w:rFonts w:hint="eastAsia" w:ascii="楷体" w:hAnsi="楷体" w:eastAsia="楷体" w:cs="楷体"/>
          <w:color w:val="000000" w:themeColor="text1"/>
          <w:sz w:val="28"/>
          <w:szCs w:val="28"/>
          <w14:textFill>
            <w14:solidFill>
              <w14:schemeClr w14:val="tx1"/>
            </w14:solidFill>
          </w14:textFill>
        </w:rPr>
        <w:t>（13）</w:t>
      </w:r>
      <w:r>
        <w:rPr>
          <w:rFonts w:hint="eastAsia" w:ascii="楷体" w:hAnsi="楷体" w:eastAsia="楷体" w:cs="楷体"/>
          <w:color w:val="FF0000"/>
          <w:sz w:val="28"/>
          <w:szCs w:val="28"/>
        </w:rPr>
        <w:t>中标人应妥善保管、合理使用设施、设备，设施、设备发生故障要及时向业主报告，如新添置电器设备须经业主同意批准后按物资采购流程和要求实施。</w:t>
      </w:r>
    </w:p>
    <w:p>
      <w:pPr>
        <w:pStyle w:val="2"/>
        <w:spacing w:line="360" w:lineRule="auto"/>
        <w:rPr>
          <w:rFonts w:hint="eastAsia" w:ascii="楷体" w:hAnsi="楷体" w:eastAsia="楷体" w:cs="楷体"/>
          <w:b/>
          <w:color w:val="000000" w:themeColor="text1"/>
          <w:sz w:val="28"/>
          <w:szCs w:val="28"/>
          <w14:textFill>
            <w14:solidFill>
              <w14:schemeClr w14:val="tx1"/>
            </w14:solidFill>
          </w14:textFill>
        </w:rPr>
      </w:pPr>
      <w:r>
        <w:rPr>
          <w:rFonts w:hint="eastAsia" w:ascii="楷体" w:hAnsi="楷体" w:eastAsia="楷体" w:cs="楷体"/>
          <w:b/>
          <w:color w:val="000000" w:themeColor="text1"/>
          <w:sz w:val="28"/>
          <w:szCs w:val="28"/>
          <w14:textFill>
            <w14:solidFill>
              <w14:schemeClr w14:val="tx1"/>
            </w14:solidFill>
          </w14:textFill>
        </w:rPr>
        <w:t>6、违约责任及解决办法：</w:t>
      </w:r>
    </w:p>
    <w:p>
      <w:pPr>
        <w:tabs>
          <w:tab w:val="left" w:pos="978"/>
        </w:tabs>
        <w:ind w:firstLine="420" w:firstLineChars="150"/>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（1）合同期限内，如中标人违反合同约定，业主有权终止合同，</w:t>
      </w:r>
      <w:r>
        <w:rPr>
          <w:rFonts w:hint="eastAsia" w:ascii="楷体" w:hAnsi="楷体" w:eastAsia="楷体" w:cs="楷体"/>
          <w:color w:val="FF0000"/>
          <w:sz w:val="28"/>
          <w:szCs w:val="28"/>
        </w:rPr>
        <w:t>中标人应当向业主支付履约保证金作为违约金</w:t>
      </w:r>
      <w:r>
        <w:rPr>
          <w:rFonts w:hint="eastAsia" w:ascii="楷体" w:hAnsi="楷体" w:eastAsia="楷体" w:cs="楷体"/>
          <w:color w:val="000000" w:themeColor="text1"/>
          <w:sz w:val="28"/>
          <w:szCs w:val="28"/>
          <w14:textFill>
            <w14:solidFill>
              <w14:schemeClr w14:val="tx1"/>
            </w14:solidFill>
          </w14:textFill>
        </w:rPr>
        <w:t>，如因中标人给业主造成损失的，还应当进行赔偿。</w:t>
      </w:r>
    </w:p>
    <w:p>
      <w:pPr>
        <w:tabs>
          <w:tab w:val="left" w:pos="978"/>
        </w:tabs>
        <w:ind w:left="50" w:leftChars="24" w:firstLine="495" w:firstLineChars="177"/>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（2）中标人有违反触犯下列情形的，业主有权要求中标人支付违约金，违约金从</w:t>
      </w:r>
      <w:r>
        <w:rPr>
          <w:rFonts w:hint="eastAsia" w:ascii="楷体" w:hAnsi="楷体" w:eastAsia="楷体" w:cs="楷体"/>
          <w:color w:val="000000" w:themeColor="text1"/>
          <w:sz w:val="28"/>
          <w:szCs w:val="28"/>
          <w:lang w:val="en-US" w:eastAsia="zh-CN"/>
          <w14:textFill>
            <w14:solidFill>
              <w14:schemeClr w14:val="tx1"/>
            </w14:solidFill>
          </w14:textFill>
        </w:rPr>
        <w:t>中标人</w:t>
      </w:r>
      <w:r>
        <w:rPr>
          <w:rFonts w:hint="eastAsia" w:ascii="楷体" w:hAnsi="楷体" w:eastAsia="楷体" w:cs="楷体"/>
          <w:color w:val="FF0000"/>
          <w:sz w:val="28"/>
          <w:szCs w:val="28"/>
          <w:lang w:val="en-US" w:eastAsia="zh-CN"/>
        </w:rPr>
        <w:t>月管理服务费、保证金</w:t>
      </w:r>
      <w:r>
        <w:rPr>
          <w:rFonts w:hint="eastAsia" w:ascii="楷体" w:hAnsi="楷体" w:eastAsia="楷体" w:cs="楷体"/>
          <w:color w:val="000000" w:themeColor="text1"/>
          <w:sz w:val="28"/>
          <w:szCs w:val="28"/>
          <w:lang w:val="en-US" w:eastAsia="zh-CN"/>
          <w14:textFill>
            <w14:solidFill>
              <w14:schemeClr w14:val="tx1"/>
            </w14:solidFill>
          </w14:textFill>
        </w:rPr>
        <w:t>中</w:t>
      </w:r>
      <w:r>
        <w:rPr>
          <w:rFonts w:hint="eastAsia" w:ascii="楷体" w:hAnsi="楷体" w:eastAsia="楷体" w:cs="楷体"/>
          <w:color w:val="000000" w:themeColor="text1"/>
          <w:sz w:val="28"/>
          <w:szCs w:val="28"/>
          <w14:textFill>
            <w14:solidFill>
              <w14:schemeClr w14:val="tx1"/>
            </w14:solidFill>
          </w14:textFill>
        </w:rPr>
        <w:t>扣除：</w:t>
      </w:r>
    </w:p>
    <w:p>
      <w:pPr>
        <w:tabs>
          <w:tab w:val="left" w:pos="978"/>
        </w:tabs>
        <w:ind w:firstLine="420" w:firstLineChars="150"/>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①所聘人员必须符合相关要求，持本人证书、健康证、带工作证上岗，上班期间统一着工作服装。</w:t>
      </w:r>
    </w:p>
    <w:p>
      <w:pPr>
        <w:tabs>
          <w:tab w:val="left" w:pos="978"/>
        </w:tabs>
        <w:ind w:firstLine="420" w:firstLineChars="150"/>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②严格食材原料的质量把关，杜绝一切腐烂变质等不合格食品原料进入餐厨。经双方验收入库，视为合格。</w:t>
      </w:r>
    </w:p>
    <w:p>
      <w:pPr>
        <w:tabs>
          <w:tab w:val="left" w:pos="978"/>
        </w:tabs>
        <w:ind w:firstLine="420" w:firstLineChars="150"/>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③严格食堂管理的有关规定，对生熟食品、成品与半成品分开上架存放，对剩饭剩菜进行处理和食品48小时留样。</w:t>
      </w:r>
    </w:p>
    <w:p>
      <w:pPr>
        <w:tabs>
          <w:tab w:val="left" w:pos="978"/>
        </w:tabs>
        <w:ind w:firstLine="420" w:firstLineChars="150"/>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④青菜、鱼肉等生鲜食材，必须严格按照分器具分开清洗、加工，青菜清洗浸泡必须达15分钟以上方可加工。</w:t>
      </w:r>
    </w:p>
    <w:p>
      <w:pPr>
        <w:tabs>
          <w:tab w:val="left" w:pos="978"/>
        </w:tabs>
        <w:ind w:firstLine="420" w:firstLineChars="150"/>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⑤每餐后必须及时对餐具进行清洗消毒和餐桌擦洗，并及时打扫食堂内外相关的环境卫生。</w:t>
      </w:r>
    </w:p>
    <w:p>
      <w:pPr>
        <w:tabs>
          <w:tab w:val="left" w:pos="978"/>
        </w:tabs>
        <w:ind w:firstLine="420" w:firstLineChars="150"/>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⑥做好防蝇、防蟑、防鼠措施，特别是防投毒防范工作，非食堂后厨和服务人员，未经许可登记严禁无关人员进入操作加工区域。</w:t>
      </w:r>
    </w:p>
    <w:p>
      <w:pPr>
        <w:tabs>
          <w:tab w:val="left" w:pos="978"/>
        </w:tabs>
        <w:ind w:firstLine="420" w:firstLineChars="150"/>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⑦食材、厨房设备、公共财物及水电应合理使用、妥善保管，严禁人为损坏和故意浪费。</w:t>
      </w:r>
    </w:p>
    <w:p>
      <w:pPr>
        <w:tabs>
          <w:tab w:val="left" w:pos="978"/>
        </w:tabs>
        <w:ind w:firstLine="420" w:firstLineChars="150"/>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⑧严禁中标人服务人员偷窃和侵占业主的食材原料、公共财物等行为。</w:t>
      </w:r>
    </w:p>
    <w:p>
      <w:pPr>
        <w:tabs>
          <w:tab w:val="left" w:pos="978"/>
        </w:tabs>
        <w:ind w:firstLine="420" w:firstLineChars="150"/>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⑨中标人未能妥善处理业主师生投诉问题，影响到业主的。</w:t>
      </w:r>
    </w:p>
    <w:p>
      <w:pPr>
        <w:tabs>
          <w:tab w:val="left" w:pos="978"/>
        </w:tabs>
        <w:ind w:firstLine="560" w:firstLineChars="200"/>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因中标人人员违反触犯以上所述9条任一条履约要求，业主可视情节严重出具书面通知单，要求中标人和中标人委派的人员缴纳200元至1000元的经济违约金。</w:t>
      </w:r>
    </w:p>
    <w:p>
      <w:pPr>
        <w:tabs>
          <w:tab w:val="left" w:pos="978"/>
        </w:tabs>
        <w:ind w:firstLine="495" w:firstLineChars="177"/>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（3）中标人未经业主通知或允许，擅自提前或推迟就餐时间的，按次向业主支付经济违约金1000元。</w:t>
      </w:r>
    </w:p>
    <w:p>
      <w:pPr>
        <w:tabs>
          <w:tab w:val="left" w:pos="978"/>
        </w:tabs>
        <w:ind w:firstLine="495" w:firstLineChars="177"/>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4）业主提供给中标人加工的食品原材料及其他辅料、作料等，只能用于履行本合同约定的服务事项，中标人不得挪作他用。一经业主发现，业主有权解除合同，且每发现一次，中标人须向业主支付经济违约金2000元，中标人还须立即另行自费购买相同材料补足。</w:t>
      </w:r>
    </w:p>
    <w:p>
      <w:pPr>
        <w:tabs>
          <w:tab w:val="left" w:pos="978"/>
        </w:tabs>
        <w:ind w:left="50" w:leftChars="24" w:firstLine="495" w:firstLineChars="177"/>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5）正常上课期间，中标人应按双方商定的要求配置食堂最低数量工作人员、中标人人员和薪酬需调整时，必须向业主报备。缺编人员超过1人时，超过20天则扣款1000元，以此累加。非正常上课期间，中标人可酌情减少服务人员。</w:t>
      </w:r>
    </w:p>
    <w:p>
      <w:pPr>
        <w:tabs>
          <w:tab w:val="left" w:pos="978"/>
        </w:tabs>
        <w:ind w:left="50" w:leftChars="24" w:firstLine="495" w:firstLineChars="177"/>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（6）</w:t>
      </w:r>
      <w:r>
        <w:rPr>
          <w:rFonts w:hint="eastAsia" w:ascii="楷体" w:hAnsi="楷体" w:eastAsia="楷体" w:cs="楷体"/>
          <w:color w:val="FF0000"/>
          <w:sz w:val="28"/>
          <w:szCs w:val="28"/>
        </w:rPr>
        <w:t>业主发现中标人或其员工在售卖时违规收取教师或学生现金（微信、支付宝）的</w:t>
      </w:r>
      <w:r>
        <w:rPr>
          <w:rFonts w:hint="eastAsia" w:ascii="楷体" w:hAnsi="楷体" w:eastAsia="楷体" w:cs="楷体"/>
          <w:color w:val="000000" w:themeColor="text1"/>
          <w:sz w:val="28"/>
          <w:szCs w:val="28"/>
          <w14:textFill>
            <w14:solidFill>
              <w14:schemeClr w14:val="tx1"/>
            </w14:solidFill>
          </w14:textFill>
        </w:rPr>
        <w:t>，超过十人次，业主有权解除合同，且每发现一次，中标人须向业主支付违约金2000元。</w:t>
      </w:r>
    </w:p>
    <w:p>
      <w:pPr>
        <w:pStyle w:val="2"/>
        <w:spacing w:line="360" w:lineRule="auto"/>
        <w:ind w:firstLine="482"/>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（7）中标人应合理控制各种成本和费用支出总额，最高不能超过月营业额，确保食堂经营收支平衡。</w:t>
      </w:r>
    </w:p>
    <w:p>
      <w:pPr>
        <w:pStyle w:val="2"/>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（8）在本合同有效期限内，中标人应保证餐饮服务质量，月度测评率低于或等于50%且经过两次以上要求整改后</w:t>
      </w:r>
      <w:r>
        <w:rPr>
          <w:rFonts w:hint="eastAsia" w:ascii="楷体" w:hAnsi="楷体" w:eastAsia="楷体" w:cs="楷体"/>
          <w:color w:val="000000" w:themeColor="text1"/>
          <w:sz w:val="28"/>
          <w:szCs w:val="28"/>
          <w:lang w:eastAsia="zh-CN"/>
          <w14:textFill>
            <w14:solidFill>
              <w14:schemeClr w14:val="tx1"/>
            </w14:solidFill>
          </w14:textFill>
        </w:rPr>
        <w:t>，</w:t>
      </w:r>
      <w:r>
        <w:rPr>
          <w:rFonts w:hint="eastAsia" w:ascii="楷体" w:hAnsi="楷体" w:eastAsia="楷体" w:cs="楷体"/>
          <w:color w:val="000000" w:themeColor="text1"/>
          <w:sz w:val="28"/>
          <w:szCs w:val="28"/>
          <w14:textFill>
            <w14:solidFill>
              <w14:schemeClr w14:val="tx1"/>
            </w14:solidFill>
          </w14:textFill>
        </w:rPr>
        <w:t>仍低于或等于50%时，业主经一个月的提前告知可随时终止本次项目中标人不得有任何异议。</w:t>
      </w:r>
    </w:p>
    <w:p>
      <w:pPr>
        <w:tabs>
          <w:tab w:val="left" w:pos="978"/>
        </w:tabs>
        <w:ind w:left="50" w:leftChars="24" w:firstLine="495" w:firstLineChars="177"/>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（9）投标人近三年内无发生生产安全事故的，须提供声明函，未提供视为无效投标。若声明事项与实际不符，一经查实，视为无效文件，并按相关规定进行处理。</w:t>
      </w:r>
    </w:p>
    <w:p>
      <w:pPr>
        <w:pStyle w:val="9"/>
        <w:keepNext w:val="0"/>
        <w:keepLines w:val="0"/>
        <w:widowControl/>
        <w:suppressLineNumbers w:val="0"/>
        <w:spacing w:before="25" w:beforeAutospacing="0" w:after="25" w:afterAutospacing="0"/>
        <w:ind w:left="0" w:right="0" w:firstLine="0"/>
        <w:rPr>
          <w:rFonts w:hint="default" w:ascii="楷体" w:hAnsi="楷体" w:eastAsia="楷体" w:cs="楷体"/>
          <w:spacing w:val="0"/>
          <w:sz w:val="28"/>
          <w:szCs w:val="28"/>
          <w:lang w:val="en-US" w:eastAsia="zh-CN"/>
        </w:rPr>
      </w:pPr>
      <w:r>
        <w:rPr>
          <w:rFonts w:hint="eastAsia" w:ascii="楷体" w:hAnsi="楷体" w:eastAsia="楷体" w:cs="楷体"/>
          <w:spacing w:val="0"/>
          <w:sz w:val="28"/>
          <w:szCs w:val="28"/>
          <w:lang w:val="en-US" w:eastAsia="zh-CN"/>
        </w:rPr>
        <w:t xml:space="preserve">    7、本次采购设有最高限价（预估月营业额150万元的4%），超过最高限价视为无效投标；招标人按实际的月营业额计算支付管理服务费。</w:t>
      </w:r>
    </w:p>
    <w:p>
      <w:pPr>
        <w:pStyle w:val="9"/>
        <w:keepNext w:val="0"/>
        <w:keepLines w:val="0"/>
        <w:widowControl/>
        <w:suppressLineNumbers w:val="0"/>
        <w:spacing w:before="25" w:beforeAutospacing="0" w:after="25" w:afterAutospacing="0"/>
        <w:ind w:left="0" w:right="0" w:firstLine="560" w:firstLineChars="200"/>
        <w:rPr>
          <w:rFonts w:hint="eastAsia" w:ascii="楷体" w:hAnsi="楷体" w:eastAsia="楷体" w:cs="楷体"/>
          <w:color w:val="FF0000"/>
          <w:spacing w:val="0"/>
          <w:sz w:val="28"/>
          <w:szCs w:val="28"/>
        </w:rPr>
      </w:pPr>
      <w:r>
        <w:rPr>
          <w:rFonts w:hint="eastAsia" w:ascii="楷体" w:hAnsi="楷体" w:eastAsia="楷体" w:cs="楷体"/>
          <w:spacing w:val="0"/>
          <w:sz w:val="28"/>
          <w:szCs w:val="28"/>
        </w:rPr>
        <w:t>8、</w:t>
      </w:r>
      <w:r>
        <w:rPr>
          <w:rFonts w:hint="eastAsia" w:ascii="楷体" w:hAnsi="楷体" w:eastAsia="楷体" w:cs="楷体"/>
          <w:color w:val="FF0000"/>
          <w:spacing w:val="0"/>
          <w:sz w:val="28"/>
          <w:szCs w:val="28"/>
        </w:rPr>
        <w:t>中标人员工的福利、工资、奖金、加班费、医疗、保险、食宿、通讯、体检、办理健康证、交通、服装等费用均由中标人负责。如发生劳资纠纷，均由中标人自行解决；中标人负责承担所有从业人员安全</w:t>
      </w:r>
      <w:r>
        <w:rPr>
          <w:rFonts w:hint="eastAsia" w:ascii="楷体" w:hAnsi="楷体" w:eastAsia="楷体" w:cs="楷体"/>
          <w:color w:val="FF0000"/>
          <w:spacing w:val="0"/>
          <w:sz w:val="28"/>
          <w:szCs w:val="28"/>
          <w:lang w:eastAsia="zh-CN"/>
        </w:rPr>
        <w:t>（包括违规操作）等</w:t>
      </w:r>
      <w:r>
        <w:rPr>
          <w:rFonts w:hint="eastAsia" w:ascii="楷体" w:hAnsi="楷体" w:eastAsia="楷体" w:cs="楷体"/>
          <w:color w:val="FF0000"/>
          <w:spacing w:val="0"/>
          <w:sz w:val="28"/>
          <w:szCs w:val="28"/>
        </w:rPr>
        <w:t>所产生的经济及法律相关的所有责任。</w:t>
      </w:r>
    </w:p>
    <w:p>
      <w:pPr>
        <w:pStyle w:val="9"/>
        <w:keepNext w:val="0"/>
        <w:keepLines w:val="0"/>
        <w:widowControl/>
        <w:suppressLineNumbers w:val="0"/>
        <w:spacing w:before="25" w:beforeAutospacing="0" w:after="25" w:afterAutospacing="0"/>
        <w:ind w:left="0" w:right="0" w:firstLine="560" w:firstLineChars="200"/>
        <w:rPr>
          <w:rFonts w:hint="eastAsia" w:ascii="楷体" w:hAnsi="楷体" w:eastAsia="楷体" w:cs="楷体"/>
          <w:color w:val="FF0000"/>
          <w:spacing w:val="0"/>
          <w:sz w:val="28"/>
          <w:szCs w:val="28"/>
          <w:lang w:val="en-US" w:eastAsia="zh-CN"/>
        </w:rPr>
      </w:pPr>
      <w:r>
        <w:rPr>
          <w:rFonts w:hint="eastAsia" w:ascii="楷体" w:hAnsi="楷体" w:eastAsia="楷体" w:cs="楷体"/>
          <w:color w:val="FF0000"/>
          <w:spacing w:val="0"/>
          <w:sz w:val="28"/>
          <w:szCs w:val="28"/>
          <w:lang w:val="en-US" w:eastAsia="zh-CN"/>
        </w:rPr>
        <w:t>9</w:t>
      </w:r>
      <w:r>
        <w:rPr>
          <w:rFonts w:hint="eastAsia" w:ascii="楷体" w:hAnsi="楷体" w:eastAsia="楷体" w:cs="楷体"/>
          <w:color w:val="FF0000"/>
          <w:spacing w:val="0"/>
          <w:sz w:val="28"/>
          <w:szCs w:val="28"/>
        </w:rPr>
        <w:t>、</w:t>
      </w:r>
      <w:r>
        <w:rPr>
          <w:rFonts w:hint="eastAsia" w:ascii="楷体" w:hAnsi="楷体" w:eastAsia="楷体" w:cs="楷体"/>
          <w:color w:val="FF0000"/>
          <w:spacing w:val="0"/>
          <w:sz w:val="28"/>
          <w:szCs w:val="28"/>
          <w:lang w:val="en-US" w:eastAsia="zh-CN"/>
        </w:rPr>
        <w:t>如需对房屋等设施进行改造，必须征得学校同意。</w:t>
      </w:r>
    </w:p>
    <w:p>
      <w:pPr>
        <w:pStyle w:val="10"/>
        <w:ind w:left="0" w:leftChars="0" w:firstLine="560" w:firstLineChars="200"/>
        <w:rPr>
          <w:rFonts w:hint="default"/>
          <w:color w:val="FF0000"/>
          <w:lang w:val="en-US" w:eastAsia="zh-CN"/>
        </w:rPr>
      </w:pPr>
      <w:r>
        <w:rPr>
          <w:rFonts w:hint="eastAsia" w:ascii="楷体" w:hAnsi="楷体" w:eastAsia="楷体" w:cs="楷体"/>
          <w:color w:val="FF0000"/>
          <w:spacing w:val="0"/>
          <w:sz w:val="28"/>
          <w:szCs w:val="28"/>
          <w:lang w:val="en-US" w:eastAsia="zh-CN"/>
        </w:rPr>
        <w:t>10、合同结束时，经学校验收合格后，中标人应在3天内将学校所提供的场地、住宿场所、刷卡管理系统、设备、厨具、餐具等全部清点交还学校（损坏的照价赔偿）。</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lang w:eastAsia="zh-CN"/>
        </w:rPr>
      </w:pPr>
      <w:r>
        <w:rPr>
          <w:rFonts w:hint="eastAsia" w:ascii="楷体" w:hAnsi="楷体" w:eastAsia="楷体" w:cs="楷体"/>
          <w:spacing w:val="0"/>
          <w:sz w:val="28"/>
          <w:szCs w:val="28"/>
        </w:rPr>
        <w:t>三、商务条件</w:t>
      </w:r>
    </w:p>
    <w:p>
      <w:pPr>
        <w:tabs>
          <w:tab w:val="left" w:pos="978"/>
        </w:tabs>
        <w:ind w:left="48" w:hanging="56" w:hangingChars="20"/>
        <w:jc w:val="left"/>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pacing w:val="0"/>
          <w:sz w:val="28"/>
          <w:szCs w:val="28"/>
          <w14:textFill>
            <w14:solidFill>
              <w14:schemeClr w14:val="tx1"/>
            </w14:solidFill>
          </w14:textFill>
        </w:rPr>
        <w:t>包：1</w:t>
      </w:r>
      <w:r>
        <w:rPr>
          <w:rFonts w:hint="eastAsia" w:ascii="楷体" w:hAnsi="楷体" w:eastAsia="楷体" w:cs="楷体"/>
          <w:color w:val="000000" w:themeColor="text1"/>
          <w:spacing w:val="0"/>
          <w:sz w:val="28"/>
          <w:szCs w:val="28"/>
          <w14:textFill>
            <w14:solidFill>
              <w14:schemeClr w14:val="tx1"/>
            </w14:solidFill>
          </w14:textFill>
        </w:rPr>
        <w:br w:type="textWrapping"/>
      </w:r>
      <w:r>
        <w:rPr>
          <w:rFonts w:hint="eastAsia" w:ascii="楷体" w:hAnsi="楷体" w:eastAsia="楷体" w:cs="楷体"/>
          <w:color w:val="000000" w:themeColor="text1"/>
          <w:sz w:val="28"/>
          <w:szCs w:val="28"/>
          <w14:textFill>
            <w14:solidFill>
              <w14:schemeClr w14:val="tx1"/>
            </w14:solidFill>
          </w14:textFill>
        </w:rPr>
        <w:t>1、服务地点：按业主指定地点</w:t>
      </w:r>
    </w:p>
    <w:p>
      <w:pPr>
        <w:tabs>
          <w:tab w:val="left" w:pos="978"/>
        </w:tabs>
        <w:ind w:left="48" w:hanging="56" w:hangingChars="20"/>
        <w:jc w:val="left"/>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2、服务时间：合同期限</w:t>
      </w:r>
      <w:r>
        <w:rPr>
          <w:rFonts w:hint="eastAsia" w:ascii="楷体" w:hAnsi="楷体" w:eastAsia="楷体" w:cs="楷体"/>
          <w:color w:val="FF0000"/>
          <w:sz w:val="28"/>
          <w:szCs w:val="28"/>
          <w:lang w:val="en-US" w:eastAsia="zh-CN"/>
        </w:rPr>
        <w:t>1</w:t>
      </w:r>
      <w:r>
        <w:rPr>
          <w:rFonts w:hint="eastAsia" w:ascii="楷体" w:hAnsi="楷体" w:eastAsia="楷体" w:cs="楷体"/>
          <w:color w:val="FF0000"/>
          <w:sz w:val="28"/>
          <w:szCs w:val="28"/>
        </w:rPr>
        <w:t>+1</w:t>
      </w:r>
      <w:r>
        <w:rPr>
          <w:rFonts w:hint="eastAsia" w:ascii="楷体" w:hAnsi="楷体" w:eastAsia="楷体" w:cs="楷体"/>
          <w:color w:val="000000" w:themeColor="text1"/>
          <w:sz w:val="28"/>
          <w:szCs w:val="28"/>
          <w14:textFill>
            <w14:solidFill>
              <w14:schemeClr w14:val="tx1"/>
            </w14:solidFill>
          </w14:textFill>
        </w:rPr>
        <w:t>年，每年一签须考核达标。</w:t>
      </w:r>
    </w:p>
    <w:p>
      <w:pPr>
        <w:tabs>
          <w:tab w:val="left" w:pos="978"/>
        </w:tabs>
        <w:ind w:left="48" w:hanging="56" w:hangingChars="20"/>
        <w:jc w:val="left"/>
        <w:rPr>
          <w:rFonts w:hint="eastAsia" w:ascii="楷体" w:hAnsi="楷体" w:eastAsia="楷体" w:cs="楷体"/>
          <w:color w:val="000000" w:themeColor="text1"/>
          <w:sz w:val="28"/>
          <w:szCs w:val="28"/>
          <w:lang w:eastAsia="zh-CN"/>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3、是否收取履约保证金：</w:t>
      </w:r>
      <w:r>
        <w:rPr>
          <w:rFonts w:hint="eastAsia" w:ascii="楷体" w:hAnsi="楷体" w:eastAsia="楷体" w:cs="楷体"/>
          <w:color w:val="000000" w:themeColor="text1"/>
          <w:sz w:val="28"/>
          <w:szCs w:val="28"/>
          <w:lang w:val="en-US" w:eastAsia="zh-CN"/>
          <w14:textFill>
            <w14:solidFill>
              <w14:schemeClr w14:val="tx1"/>
            </w14:solidFill>
          </w14:textFill>
        </w:rPr>
        <w:t>是，按2万元</w:t>
      </w:r>
      <w:r>
        <w:rPr>
          <w:rFonts w:hint="eastAsia" w:ascii="楷体" w:hAnsi="楷体" w:eastAsia="楷体" w:cs="楷体"/>
          <w:color w:val="000000" w:themeColor="text1"/>
          <w:sz w:val="28"/>
          <w:szCs w:val="28"/>
          <w14:textFill>
            <w14:solidFill>
              <w14:schemeClr w14:val="tx1"/>
            </w14:solidFill>
          </w14:textFill>
        </w:rPr>
        <w:t>金额收取履约保证金</w:t>
      </w:r>
      <w:r>
        <w:rPr>
          <w:rFonts w:hint="eastAsia" w:ascii="楷体" w:hAnsi="楷体" w:eastAsia="楷体" w:cs="楷体"/>
          <w:color w:val="000000" w:themeColor="text1"/>
          <w:sz w:val="28"/>
          <w:szCs w:val="28"/>
          <w:lang w:eastAsia="zh-CN"/>
          <w14:textFill>
            <w14:solidFill>
              <w14:schemeClr w14:val="tx1"/>
            </w14:solidFill>
          </w14:textFill>
        </w:rPr>
        <w:t>。</w:t>
      </w:r>
    </w:p>
    <w:p>
      <w:pPr>
        <w:tabs>
          <w:tab w:val="left" w:pos="978"/>
        </w:tabs>
        <w:ind w:left="48" w:hanging="56" w:hangingChars="20"/>
        <w:jc w:val="left"/>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4、是否邀请投标人参与验收：否</w:t>
      </w:r>
    </w:p>
    <w:p>
      <w:pPr>
        <w:tabs>
          <w:tab w:val="left" w:pos="978"/>
        </w:tabs>
        <w:ind w:left="48" w:hanging="56" w:hangingChars="20"/>
        <w:jc w:val="left"/>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5、支付方式数据表格</w:t>
      </w:r>
    </w:p>
    <w:tbl>
      <w:tblPr>
        <w:tblStyle w:val="12"/>
        <w:tblW w:w="8141"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96"/>
        <w:gridCol w:w="1605"/>
        <w:gridCol w:w="53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blCellSpacing w:w="0" w:type="dxa"/>
        </w:trPr>
        <w:tc>
          <w:tcPr>
            <w:tcW w:w="1196" w:type="dxa"/>
            <w:noWrap w:val="0"/>
            <w:vAlign w:val="center"/>
          </w:tcPr>
          <w:p>
            <w:pPr>
              <w:widowControl/>
              <w:tabs>
                <w:tab w:val="left" w:pos="978"/>
              </w:tabs>
              <w:jc w:val="center"/>
              <w:rPr>
                <w:rFonts w:hint="eastAsia" w:ascii="楷体" w:hAnsi="楷体" w:eastAsia="楷体" w:cs="楷体"/>
                <w:b/>
                <w:color w:val="000000" w:themeColor="text1"/>
                <w:sz w:val="28"/>
                <w:szCs w:val="28"/>
                <w14:textFill>
                  <w14:solidFill>
                    <w14:schemeClr w14:val="tx1"/>
                  </w14:solidFill>
                </w14:textFill>
              </w:rPr>
            </w:pPr>
            <w:r>
              <w:rPr>
                <w:rFonts w:hint="eastAsia" w:ascii="楷体" w:hAnsi="楷体" w:eastAsia="楷体" w:cs="楷体"/>
                <w:b/>
                <w:color w:val="000000" w:themeColor="text1"/>
                <w:sz w:val="28"/>
                <w:szCs w:val="28"/>
                <w14:textFill>
                  <w14:solidFill>
                    <w14:schemeClr w14:val="tx1"/>
                  </w14:solidFill>
                </w14:textFill>
              </w:rPr>
              <w:t>支付期次</w:t>
            </w:r>
          </w:p>
        </w:tc>
        <w:tc>
          <w:tcPr>
            <w:tcW w:w="1605" w:type="dxa"/>
            <w:noWrap w:val="0"/>
            <w:vAlign w:val="center"/>
          </w:tcPr>
          <w:p>
            <w:pPr>
              <w:widowControl/>
              <w:tabs>
                <w:tab w:val="left" w:pos="978"/>
              </w:tabs>
              <w:jc w:val="center"/>
              <w:rPr>
                <w:rFonts w:hint="eastAsia" w:ascii="楷体" w:hAnsi="楷体" w:eastAsia="楷体" w:cs="楷体"/>
                <w:b/>
                <w:color w:val="000000" w:themeColor="text1"/>
                <w:sz w:val="28"/>
                <w:szCs w:val="28"/>
                <w14:textFill>
                  <w14:solidFill>
                    <w14:schemeClr w14:val="tx1"/>
                  </w14:solidFill>
                </w14:textFill>
              </w:rPr>
            </w:pPr>
            <w:r>
              <w:rPr>
                <w:rFonts w:hint="eastAsia" w:ascii="楷体" w:hAnsi="楷体" w:eastAsia="楷体" w:cs="楷体"/>
                <w:b/>
                <w:color w:val="000000" w:themeColor="text1"/>
                <w:sz w:val="28"/>
                <w:szCs w:val="28"/>
                <w14:textFill>
                  <w14:solidFill>
                    <w14:schemeClr w14:val="tx1"/>
                  </w14:solidFill>
                </w14:textFill>
              </w:rPr>
              <w:t>支付比例(%)</w:t>
            </w:r>
          </w:p>
        </w:tc>
        <w:tc>
          <w:tcPr>
            <w:tcW w:w="5340" w:type="dxa"/>
            <w:noWrap w:val="0"/>
            <w:vAlign w:val="center"/>
          </w:tcPr>
          <w:p>
            <w:pPr>
              <w:widowControl/>
              <w:tabs>
                <w:tab w:val="left" w:pos="978"/>
              </w:tabs>
              <w:jc w:val="center"/>
              <w:rPr>
                <w:rFonts w:hint="eastAsia" w:ascii="楷体" w:hAnsi="楷体" w:eastAsia="楷体" w:cs="楷体"/>
                <w:b/>
                <w:color w:val="000000" w:themeColor="text1"/>
                <w:sz w:val="28"/>
                <w:szCs w:val="28"/>
                <w14:textFill>
                  <w14:solidFill>
                    <w14:schemeClr w14:val="tx1"/>
                  </w14:solidFill>
                </w14:textFill>
              </w:rPr>
            </w:pPr>
            <w:r>
              <w:rPr>
                <w:rFonts w:hint="eastAsia" w:ascii="楷体" w:hAnsi="楷体" w:eastAsia="楷体" w:cs="楷体"/>
                <w:b/>
                <w:color w:val="000000" w:themeColor="text1"/>
                <w:sz w:val="28"/>
                <w:szCs w:val="28"/>
                <w14:textFill>
                  <w14:solidFill>
                    <w14:schemeClr w14:val="tx1"/>
                  </w14:solidFill>
                </w14:textFill>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14" w:hRule="atLeast"/>
          <w:tblCellSpacing w:w="0" w:type="dxa"/>
        </w:trPr>
        <w:tc>
          <w:tcPr>
            <w:tcW w:w="1196" w:type="dxa"/>
            <w:noWrap w:val="0"/>
            <w:vAlign w:val="center"/>
          </w:tcPr>
          <w:p>
            <w:pPr>
              <w:widowControl/>
              <w:tabs>
                <w:tab w:val="left" w:pos="978"/>
              </w:tabs>
              <w:jc w:val="center"/>
              <w:rPr>
                <w:rFonts w:hint="eastAsia" w:ascii="楷体" w:hAnsi="楷体" w:eastAsia="楷体" w:cs="楷体"/>
                <w:b/>
                <w:color w:val="000000" w:themeColor="text1"/>
                <w:sz w:val="28"/>
                <w:szCs w:val="28"/>
                <w14:textFill>
                  <w14:solidFill>
                    <w14:schemeClr w14:val="tx1"/>
                  </w14:solidFill>
                </w14:textFill>
              </w:rPr>
            </w:pPr>
            <w:r>
              <w:rPr>
                <w:rFonts w:hint="eastAsia" w:ascii="楷体" w:hAnsi="楷体" w:eastAsia="楷体" w:cs="楷体"/>
                <w:b/>
                <w:color w:val="000000" w:themeColor="text1"/>
                <w:sz w:val="28"/>
                <w:szCs w:val="28"/>
                <w14:textFill>
                  <w14:solidFill>
                    <w14:schemeClr w14:val="tx1"/>
                  </w14:solidFill>
                </w14:textFill>
              </w:rPr>
              <w:t>1</w:t>
            </w:r>
          </w:p>
        </w:tc>
        <w:tc>
          <w:tcPr>
            <w:tcW w:w="1605" w:type="dxa"/>
            <w:noWrap w:val="0"/>
            <w:vAlign w:val="center"/>
          </w:tcPr>
          <w:p>
            <w:pPr>
              <w:widowControl/>
              <w:tabs>
                <w:tab w:val="left" w:pos="978"/>
              </w:tabs>
              <w:jc w:val="center"/>
              <w:rPr>
                <w:rFonts w:hint="eastAsia" w:ascii="楷体" w:hAnsi="楷体" w:eastAsia="楷体" w:cs="楷体"/>
                <w:b/>
                <w:color w:val="000000" w:themeColor="text1"/>
                <w:sz w:val="28"/>
                <w:szCs w:val="28"/>
                <w14:textFill>
                  <w14:solidFill>
                    <w14:schemeClr w14:val="tx1"/>
                  </w14:solidFill>
                </w14:textFill>
              </w:rPr>
            </w:pPr>
            <w:r>
              <w:rPr>
                <w:rFonts w:hint="eastAsia" w:ascii="楷体" w:hAnsi="楷体" w:eastAsia="楷体" w:cs="楷体"/>
                <w:b/>
                <w:color w:val="000000" w:themeColor="text1"/>
                <w:sz w:val="28"/>
                <w:szCs w:val="28"/>
                <w14:textFill>
                  <w14:solidFill>
                    <w14:schemeClr w14:val="tx1"/>
                  </w14:solidFill>
                </w14:textFill>
              </w:rPr>
              <w:t>100</w:t>
            </w:r>
          </w:p>
        </w:tc>
        <w:tc>
          <w:tcPr>
            <w:tcW w:w="5340" w:type="dxa"/>
            <w:noWrap w:val="0"/>
            <w:vAlign w:val="center"/>
          </w:tcPr>
          <w:p>
            <w:pPr>
              <w:widowControl/>
              <w:tabs>
                <w:tab w:val="left" w:pos="978"/>
              </w:tabs>
              <w:jc w:val="left"/>
              <w:rPr>
                <w:rFonts w:hint="eastAsia" w:ascii="楷体" w:hAnsi="楷体" w:eastAsia="楷体" w:cs="楷体"/>
                <w:b/>
                <w:color w:val="000000" w:themeColor="text1"/>
                <w:sz w:val="28"/>
                <w:szCs w:val="28"/>
                <w:lang w:eastAsia="zh-CN"/>
                <w14:textFill>
                  <w14:solidFill>
                    <w14:schemeClr w14:val="tx1"/>
                  </w14:solidFill>
                </w14:textFill>
              </w:rPr>
            </w:pPr>
            <w:r>
              <w:rPr>
                <w:rFonts w:hint="eastAsia" w:ascii="楷体" w:hAnsi="楷体" w:eastAsia="楷体" w:cs="楷体"/>
                <w:b/>
                <w:color w:val="000000" w:themeColor="text1"/>
                <w:sz w:val="28"/>
                <w:szCs w:val="28"/>
                <w14:textFill>
                  <w14:solidFill>
                    <w14:schemeClr w14:val="tx1"/>
                  </w14:solidFill>
                </w14:textFill>
              </w:rPr>
              <w:t>每月10日前根据食堂营业数据及各项费用经双方管理人员确认无误后</w:t>
            </w:r>
            <w:r>
              <w:rPr>
                <w:rFonts w:hint="eastAsia" w:ascii="楷体" w:hAnsi="楷体" w:eastAsia="楷体" w:cs="楷体"/>
                <w:b/>
                <w:color w:val="000000" w:themeColor="text1"/>
                <w:sz w:val="28"/>
                <w:szCs w:val="28"/>
                <w:lang w:eastAsia="zh-CN"/>
                <w14:textFill>
                  <w14:solidFill>
                    <w14:schemeClr w14:val="tx1"/>
                  </w14:solidFill>
                </w14:textFill>
              </w:rPr>
              <w:t>，</w:t>
            </w:r>
            <w:r>
              <w:rPr>
                <w:rFonts w:hint="eastAsia" w:ascii="楷体" w:hAnsi="楷体" w:eastAsia="楷体" w:cs="楷体"/>
                <w:b/>
                <w:color w:val="000000" w:themeColor="text1"/>
                <w:sz w:val="28"/>
                <w:szCs w:val="28"/>
                <w14:textFill>
                  <w14:solidFill>
                    <w14:schemeClr w14:val="tx1"/>
                  </w14:solidFill>
                </w14:textFill>
              </w:rPr>
              <w:t>由中标人开具管理服务费</w:t>
            </w:r>
            <w:r>
              <w:rPr>
                <w:rFonts w:hint="eastAsia" w:ascii="楷体" w:hAnsi="楷体" w:eastAsia="楷体" w:cs="楷体"/>
                <w:b/>
                <w:color w:val="000000" w:themeColor="text1"/>
                <w:sz w:val="28"/>
                <w:szCs w:val="28"/>
                <w:lang w:val="en-US" w:eastAsia="zh-CN"/>
                <w14:textFill>
                  <w14:solidFill>
                    <w14:schemeClr w14:val="tx1"/>
                  </w14:solidFill>
                </w14:textFill>
              </w:rPr>
              <w:t>和</w:t>
            </w:r>
            <w:r>
              <w:rPr>
                <w:rFonts w:hint="eastAsia" w:ascii="楷体" w:hAnsi="楷体" w:eastAsia="楷体" w:cs="楷体"/>
                <w:b/>
                <w:color w:val="000000" w:themeColor="text1"/>
                <w:sz w:val="28"/>
                <w:szCs w:val="28"/>
                <w14:textFill>
                  <w14:solidFill>
                    <w14:schemeClr w14:val="tx1"/>
                  </w14:solidFill>
                </w14:textFill>
              </w:rPr>
              <w:t>团队劳务费税务正式发票（结算发票种类：普通发票），由学校食堂专用账户按学校财务部门要求流程转账至中标人对公账户</w:t>
            </w:r>
            <w:r>
              <w:rPr>
                <w:rFonts w:hint="eastAsia" w:ascii="楷体" w:hAnsi="楷体" w:eastAsia="楷体" w:cs="楷体"/>
                <w:b/>
                <w:color w:val="000000" w:themeColor="text1"/>
                <w:sz w:val="28"/>
                <w:szCs w:val="28"/>
                <w:lang w:eastAsia="zh-CN"/>
                <w14:textFill>
                  <w14:solidFill>
                    <w14:schemeClr w14:val="tx1"/>
                  </w14:solidFill>
                </w14:textFill>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14" w:hRule="atLeast"/>
          <w:tblCellSpacing w:w="0" w:type="dxa"/>
        </w:trPr>
        <w:tc>
          <w:tcPr>
            <w:tcW w:w="8141" w:type="dxa"/>
            <w:gridSpan w:val="3"/>
            <w:noWrap w:val="0"/>
            <w:vAlign w:val="center"/>
          </w:tcPr>
          <w:p>
            <w:pPr>
              <w:widowControl/>
              <w:tabs>
                <w:tab w:val="left" w:pos="978"/>
              </w:tabs>
              <w:jc w:val="center"/>
              <w:rPr>
                <w:rFonts w:hint="eastAsia" w:ascii="楷体" w:hAnsi="楷体" w:eastAsia="楷体" w:cs="楷体"/>
                <w:b/>
                <w:color w:val="000000" w:themeColor="text1"/>
                <w:sz w:val="28"/>
                <w:szCs w:val="28"/>
                <w14:textFill>
                  <w14:solidFill>
                    <w14:schemeClr w14:val="tx1"/>
                  </w14:solidFill>
                </w14:textFill>
              </w:rPr>
            </w:pPr>
            <w:r>
              <w:rPr>
                <w:rFonts w:hint="eastAsia" w:ascii="楷体" w:hAnsi="楷体" w:eastAsia="楷体" w:cs="楷体"/>
                <w:b/>
                <w:color w:val="000000" w:themeColor="text1"/>
                <w:sz w:val="28"/>
                <w:szCs w:val="28"/>
                <w14:textFill>
                  <w14:solidFill>
                    <w14:schemeClr w14:val="tx1"/>
                  </w14:solidFill>
                </w14:textFill>
              </w:rPr>
              <w:t>具体支付期次，按实际服务期结算。</w:t>
            </w:r>
          </w:p>
        </w:tc>
      </w:tr>
    </w:tbl>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rPr>
        <w:t>四、其他事项</w:t>
      </w:r>
    </w:p>
    <w:p>
      <w:pPr>
        <w:widowControl/>
        <w:spacing w:before="75" w:after="75" w:line="360" w:lineRule="auto"/>
        <w:jc w:val="left"/>
        <w:rPr>
          <w:rFonts w:ascii="宋体" w:hAnsi="宋体" w:cs="宋体"/>
          <w:color w:val="FF0000"/>
          <w:kern w:val="0"/>
          <w:sz w:val="24"/>
          <w:szCs w:val="24"/>
        </w:rPr>
      </w:pPr>
      <w:r>
        <w:rPr>
          <w:rFonts w:ascii="宋体" w:hAnsi="宋体" w:cs="宋体"/>
          <w:color w:val="FF0000"/>
          <w:kern w:val="0"/>
          <w:sz w:val="24"/>
          <w:szCs w:val="24"/>
        </w:rPr>
        <w:t>1、除招标文件另有规定外，若出现有关法律、法规和规章有强制性规定但招标文件未列明的情形，则</w:t>
      </w:r>
      <w:r>
        <w:rPr>
          <w:rFonts w:hint="eastAsia" w:ascii="宋体" w:hAnsi="宋体" w:cs="宋体"/>
          <w:color w:val="FF0000"/>
          <w:kern w:val="0"/>
          <w:sz w:val="24"/>
          <w:szCs w:val="24"/>
        </w:rPr>
        <w:t>供应商</w:t>
      </w:r>
      <w:r>
        <w:rPr>
          <w:rFonts w:ascii="宋体" w:hAnsi="宋体" w:cs="宋体"/>
          <w:color w:val="FF0000"/>
          <w:kern w:val="0"/>
          <w:sz w:val="24"/>
          <w:szCs w:val="24"/>
        </w:rPr>
        <w:t>应按照有关法律、法规和规章强制性规定执行。</w:t>
      </w:r>
    </w:p>
    <w:p>
      <w:pPr>
        <w:widowControl/>
        <w:spacing w:before="75" w:after="75" w:line="360" w:lineRule="auto"/>
        <w:jc w:val="left"/>
        <w:rPr>
          <w:rFonts w:ascii="宋体" w:hAnsi="宋体" w:cs="宋体"/>
          <w:color w:val="FF0000"/>
          <w:kern w:val="0"/>
          <w:sz w:val="24"/>
          <w:szCs w:val="24"/>
        </w:rPr>
      </w:pPr>
      <w:r>
        <w:rPr>
          <w:rFonts w:ascii="宋体" w:hAnsi="宋体" w:cs="宋体"/>
          <w:color w:val="FF0000"/>
          <w:kern w:val="0"/>
          <w:sz w:val="24"/>
          <w:szCs w:val="24"/>
        </w:rPr>
        <w:t>2、其他：</w:t>
      </w:r>
    </w:p>
    <w:p>
      <w:pPr>
        <w:widowControl/>
        <w:spacing w:before="75" w:after="75" w:line="360" w:lineRule="auto"/>
        <w:ind w:firstLine="373"/>
        <w:jc w:val="left"/>
        <w:rPr>
          <w:rFonts w:ascii="宋体" w:hAnsi="宋体" w:cs="宋体"/>
          <w:color w:val="FF0000"/>
          <w:kern w:val="0"/>
          <w:sz w:val="24"/>
          <w:szCs w:val="24"/>
        </w:rPr>
      </w:pPr>
      <w:r>
        <w:rPr>
          <w:rFonts w:hint="eastAsia" w:ascii="宋体" w:hAnsi="宋体" w:cs="宋体"/>
          <w:color w:val="FF0000"/>
          <w:kern w:val="0"/>
          <w:sz w:val="24"/>
          <w:szCs w:val="24"/>
        </w:rPr>
        <w:t>2.1供应商应充分理解项目建设目标和建设内容，蹉商文件中未列出但与项目建设目标紧密相关的其他服务要求，供应商应在投标报价中列出，未列出的部分在中标后也应无条件予以实施，不产生额外费用。</w:t>
      </w:r>
    </w:p>
    <w:p>
      <w:pPr>
        <w:widowControl/>
        <w:spacing w:before="75" w:after="75" w:line="360" w:lineRule="auto"/>
        <w:ind w:firstLine="373"/>
        <w:jc w:val="left"/>
        <w:rPr>
          <w:rFonts w:hint="eastAsia" w:ascii="宋体" w:hAnsi="宋体" w:cs="宋体"/>
          <w:color w:val="FF0000"/>
          <w:kern w:val="0"/>
          <w:sz w:val="24"/>
          <w:szCs w:val="24"/>
        </w:rPr>
      </w:pPr>
      <w:r>
        <w:rPr>
          <w:rFonts w:hint="eastAsia" w:ascii="宋体" w:hAnsi="宋体" w:cs="宋体"/>
          <w:color w:val="FF0000"/>
          <w:kern w:val="0"/>
          <w:sz w:val="24"/>
          <w:szCs w:val="24"/>
        </w:rPr>
        <w:t>2.2本蹉商文件未明确的其它约定事项或条款，待采购人与中标人签订合同时，由双方协商订立。</w:t>
      </w:r>
    </w:p>
    <w:p>
      <w:pPr>
        <w:pStyle w:val="9"/>
        <w:keepNext w:val="0"/>
        <w:keepLines w:val="0"/>
        <w:widowControl/>
        <w:suppressLineNumbers w:val="0"/>
        <w:shd w:val="clear" w:fill="FFFF00"/>
        <w:spacing w:before="75" w:beforeAutospacing="0" w:after="75" w:afterAutospacing="0" w:line="435" w:lineRule="atLeast"/>
        <w:ind w:left="0" w:right="0" w:firstLine="0"/>
        <w:rPr>
          <w:rFonts w:hint="default" w:ascii="宋体" w:hAnsi="宋体" w:eastAsia="宋体" w:cs="宋体"/>
          <w:b/>
          <w:bCs/>
          <w:color w:val="FF0000"/>
          <w:spacing w:val="0"/>
          <w:sz w:val="24"/>
          <w:szCs w:val="24"/>
          <w:lang w:val="en-US" w:eastAsia="zh-CN"/>
        </w:rPr>
      </w:pPr>
      <w:r>
        <w:rPr>
          <w:rFonts w:hint="eastAsia" w:ascii="宋体" w:hAnsi="宋体" w:eastAsia="宋体" w:cs="宋体"/>
          <w:b/>
          <w:bCs/>
          <w:color w:val="FF0000"/>
          <w:spacing w:val="0"/>
          <w:sz w:val="24"/>
          <w:szCs w:val="24"/>
          <w:lang w:val="en-US" w:eastAsia="zh-CN"/>
        </w:rPr>
        <w:t>注意：本项目须投标人在规定时间内提交最后报价（包含总价及分项报价表）文件，报价材料须供应商代表签字并加盖单位公章，供应商应提前准备！</w:t>
      </w:r>
    </w:p>
    <w:p>
      <w:pPr>
        <w:pStyle w:val="2"/>
        <w:rPr>
          <w:rFonts w:hint="eastAsia"/>
        </w:rPr>
      </w:pPr>
    </w:p>
    <w:p>
      <w:pPr>
        <w:pStyle w:val="9"/>
        <w:keepNext w:val="0"/>
        <w:keepLines w:val="0"/>
        <w:widowControl/>
        <w:suppressLineNumbers w:val="0"/>
        <w:spacing w:before="25" w:beforeAutospacing="0" w:after="25" w:afterAutospacing="0" w:line="155" w:lineRule="atLeast"/>
        <w:ind w:left="0" w:right="0" w:firstLine="0"/>
        <w:jc w:val="center"/>
        <w:rPr>
          <w:rFonts w:hint="eastAsia" w:ascii="楷体" w:hAnsi="楷体" w:eastAsia="楷体" w:cs="楷体"/>
          <w:spacing w:val="0"/>
          <w:sz w:val="28"/>
          <w:szCs w:val="28"/>
        </w:rPr>
      </w:pPr>
    </w:p>
    <w:p>
      <w:pPr>
        <w:pStyle w:val="9"/>
        <w:keepNext w:val="0"/>
        <w:keepLines w:val="0"/>
        <w:widowControl/>
        <w:suppressLineNumbers w:val="0"/>
        <w:spacing w:before="25" w:beforeAutospacing="0" w:after="25" w:afterAutospacing="0" w:line="155" w:lineRule="atLeast"/>
        <w:ind w:left="0" w:right="0" w:firstLine="0"/>
        <w:jc w:val="center"/>
        <w:rPr>
          <w:rFonts w:hint="eastAsia" w:ascii="楷体" w:hAnsi="楷体" w:eastAsia="楷体" w:cs="楷体"/>
          <w:spacing w:val="0"/>
          <w:sz w:val="28"/>
          <w:szCs w:val="28"/>
        </w:rPr>
      </w:pPr>
    </w:p>
    <w:p>
      <w:pPr>
        <w:pStyle w:val="9"/>
        <w:keepNext w:val="0"/>
        <w:keepLines w:val="0"/>
        <w:widowControl/>
        <w:suppressLineNumbers w:val="0"/>
        <w:spacing w:before="25" w:beforeAutospacing="0" w:after="25" w:afterAutospacing="0" w:line="155" w:lineRule="atLeast"/>
        <w:ind w:left="0" w:right="0" w:firstLine="0"/>
        <w:jc w:val="center"/>
        <w:rPr>
          <w:rFonts w:hint="eastAsia" w:ascii="楷体" w:hAnsi="楷体" w:eastAsia="楷体" w:cs="楷体"/>
          <w:spacing w:val="0"/>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55" w:lineRule="atLeast"/>
        <w:ind w:left="0" w:right="0" w:firstLine="0"/>
        <w:jc w:val="center"/>
        <w:rPr>
          <w:rFonts w:hint="eastAsia" w:ascii="楷体" w:hAnsi="楷体" w:eastAsia="楷体" w:cs="楷体"/>
          <w:spacing w:val="0"/>
          <w:sz w:val="28"/>
          <w:szCs w:val="28"/>
        </w:rPr>
      </w:pPr>
    </w:p>
    <w:p>
      <w:pPr>
        <w:pStyle w:val="9"/>
        <w:keepNext w:val="0"/>
        <w:keepLines w:val="0"/>
        <w:widowControl/>
        <w:suppressLineNumbers w:val="0"/>
        <w:spacing w:before="25" w:beforeAutospacing="0" w:after="25" w:afterAutospacing="0" w:line="155" w:lineRule="atLeast"/>
        <w:ind w:left="0" w:right="0" w:firstLine="0"/>
        <w:jc w:val="center"/>
        <w:rPr>
          <w:rFonts w:hint="eastAsia" w:ascii="楷体" w:hAnsi="楷体" w:eastAsia="楷体" w:cs="楷体"/>
          <w:spacing w:val="0"/>
          <w:sz w:val="28"/>
          <w:szCs w:val="28"/>
        </w:rPr>
      </w:pPr>
    </w:p>
    <w:p>
      <w:pPr>
        <w:pStyle w:val="9"/>
        <w:keepNext w:val="0"/>
        <w:keepLines w:val="0"/>
        <w:widowControl/>
        <w:suppressLineNumbers w:val="0"/>
        <w:spacing w:before="25" w:beforeAutospacing="0" w:after="25" w:afterAutospacing="0" w:line="155" w:lineRule="atLeast"/>
        <w:ind w:left="0" w:right="0" w:firstLine="0"/>
        <w:jc w:val="center"/>
        <w:rPr>
          <w:rFonts w:hint="eastAsia" w:ascii="楷体" w:hAnsi="楷体" w:eastAsia="楷体" w:cs="楷体"/>
          <w:spacing w:val="0"/>
          <w:sz w:val="28"/>
          <w:szCs w:val="28"/>
        </w:rPr>
      </w:pPr>
    </w:p>
    <w:p>
      <w:pPr>
        <w:pStyle w:val="9"/>
        <w:keepNext w:val="0"/>
        <w:keepLines w:val="0"/>
        <w:widowControl/>
        <w:suppressLineNumbers w:val="0"/>
        <w:spacing w:before="25" w:beforeAutospacing="0" w:after="25" w:afterAutospacing="0" w:line="155" w:lineRule="atLeast"/>
        <w:ind w:left="0" w:right="0" w:firstLine="0"/>
        <w:jc w:val="center"/>
        <w:rPr>
          <w:rFonts w:hint="eastAsia" w:ascii="楷体" w:hAnsi="楷体" w:eastAsia="楷体" w:cs="楷体"/>
          <w:spacing w:val="0"/>
          <w:sz w:val="28"/>
          <w:szCs w:val="28"/>
        </w:rPr>
      </w:pPr>
    </w:p>
    <w:p>
      <w:pPr>
        <w:pStyle w:val="9"/>
        <w:keepNext w:val="0"/>
        <w:keepLines w:val="0"/>
        <w:widowControl/>
        <w:suppressLineNumbers w:val="0"/>
        <w:spacing w:before="25" w:beforeAutospacing="0" w:after="25" w:afterAutospacing="0" w:line="155" w:lineRule="atLeast"/>
        <w:ind w:left="0" w:right="0" w:firstLine="0"/>
        <w:jc w:val="center"/>
        <w:rPr>
          <w:rFonts w:hint="eastAsia" w:ascii="楷体" w:hAnsi="楷体" w:eastAsia="楷体" w:cs="楷体"/>
          <w:spacing w:val="0"/>
          <w:sz w:val="28"/>
          <w:szCs w:val="28"/>
        </w:rPr>
      </w:pPr>
    </w:p>
    <w:p>
      <w:pPr>
        <w:pStyle w:val="9"/>
        <w:keepNext w:val="0"/>
        <w:keepLines w:val="0"/>
        <w:widowControl/>
        <w:suppressLineNumbers w:val="0"/>
        <w:spacing w:before="25" w:beforeAutospacing="0" w:after="25" w:afterAutospacing="0" w:line="155" w:lineRule="atLeast"/>
        <w:ind w:left="0" w:right="0" w:firstLine="0"/>
        <w:jc w:val="center"/>
        <w:rPr>
          <w:rFonts w:hint="eastAsia" w:ascii="楷体" w:hAnsi="楷体" w:eastAsia="楷体" w:cs="楷体"/>
          <w:spacing w:val="0"/>
          <w:sz w:val="28"/>
          <w:szCs w:val="28"/>
        </w:rPr>
      </w:pPr>
    </w:p>
    <w:p>
      <w:pPr>
        <w:pStyle w:val="9"/>
        <w:keepNext w:val="0"/>
        <w:keepLines w:val="0"/>
        <w:widowControl/>
        <w:suppressLineNumbers w:val="0"/>
        <w:spacing w:before="25" w:beforeAutospacing="0" w:after="25" w:afterAutospacing="0" w:line="155" w:lineRule="atLeast"/>
        <w:ind w:left="0" w:right="0" w:firstLine="0"/>
        <w:jc w:val="center"/>
        <w:rPr>
          <w:rFonts w:hint="eastAsia" w:ascii="楷体" w:hAnsi="楷体" w:eastAsia="楷体" w:cs="楷体"/>
          <w:spacing w:val="0"/>
          <w:sz w:val="28"/>
          <w:szCs w:val="28"/>
        </w:rPr>
      </w:pPr>
    </w:p>
    <w:p>
      <w:pPr>
        <w:pStyle w:val="9"/>
        <w:keepNext w:val="0"/>
        <w:keepLines w:val="0"/>
        <w:widowControl/>
        <w:suppressLineNumbers w:val="0"/>
        <w:spacing w:before="25" w:beforeAutospacing="0" w:after="25" w:afterAutospacing="0" w:line="155" w:lineRule="atLeast"/>
        <w:ind w:left="0" w:right="0" w:firstLine="0"/>
        <w:jc w:val="center"/>
        <w:rPr>
          <w:rFonts w:hint="eastAsia" w:ascii="楷体" w:hAnsi="楷体" w:eastAsia="楷体" w:cs="楷体"/>
          <w:sz w:val="28"/>
          <w:szCs w:val="28"/>
        </w:rPr>
      </w:pPr>
      <w:r>
        <w:rPr>
          <w:rStyle w:val="15"/>
          <w:rFonts w:hint="eastAsia" w:ascii="楷体" w:hAnsi="楷体" w:eastAsia="楷体" w:cs="楷体"/>
          <w:spacing w:val="0"/>
          <w:sz w:val="28"/>
          <w:szCs w:val="28"/>
        </w:rPr>
        <w:t>第四章  合同主要条款及格式</w:t>
      </w:r>
    </w:p>
    <w:p>
      <w:pPr>
        <w:pStyle w:val="9"/>
        <w:keepNext w:val="0"/>
        <w:keepLines w:val="0"/>
        <w:widowControl/>
        <w:suppressLineNumbers w:val="0"/>
        <w:spacing w:before="25" w:beforeAutospacing="0" w:after="25" w:afterAutospacing="0"/>
        <w:ind w:left="0" w:right="0" w:firstLine="0"/>
        <w:jc w:val="center"/>
        <w:rPr>
          <w:rFonts w:hint="eastAsia" w:ascii="楷体" w:hAnsi="楷体" w:eastAsia="楷体" w:cs="楷体"/>
          <w:sz w:val="28"/>
          <w:szCs w:val="28"/>
        </w:rPr>
      </w:pPr>
      <w:r>
        <w:rPr>
          <w:rStyle w:val="15"/>
          <w:rFonts w:hint="eastAsia" w:ascii="楷体" w:hAnsi="楷体" w:eastAsia="楷体" w:cs="楷体"/>
          <w:spacing w:val="0"/>
          <w:sz w:val="28"/>
          <w:szCs w:val="28"/>
        </w:rPr>
        <w:t>编制说明</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Style w:val="15"/>
          <w:rFonts w:hint="eastAsia" w:ascii="楷体" w:hAnsi="楷体" w:eastAsia="楷体" w:cs="楷体"/>
          <w:spacing w:val="0"/>
          <w:sz w:val="28"/>
          <w:szCs w:val="28"/>
        </w:rPr>
        <w:t>1、签订合同应遵守《中华人民共和国政府采购法》、《中华人民共和国民法典》。</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Style w:val="15"/>
          <w:rFonts w:hint="eastAsia" w:ascii="楷体" w:hAnsi="楷体" w:eastAsia="楷体" w:cs="楷体"/>
          <w:spacing w:val="0"/>
          <w:sz w:val="28"/>
          <w:szCs w:val="28"/>
        </w:rPr>
        <w:t>2、签订合同时，采购人与成交供应商应结合磋商文件第四章规定填列相应内容。如果双方使用磋商文件第四章已有规定的条款及格式，双方均不得对规定进行变更或调整；磋商文件第四章未作规定的条款及格式，双方可通过友好协商进行约定。</w:t>
      </w:r>
    </w:p>
    <w:p>
      <w:pPr>
        <w:pStyle w:val="9"/>
        <w:keepNext w:val="0"/>
        <w:keepLines w:val="0"/>
        <w:widowControl/>
        <w:suppressLineNumbers w:val="0"/>
        <w:spacing w:before="25" w:beforeAutospacing="0" w:after="80" w:afterAutospacing="0"/>
        <w:ind w:left="0" w:right="0" w:firstLine="0"/>
        <w:rPr>
          <w:rFonts w:hint="eastAsia" w:ascii="楷体" w:hAnsi="楷体" w:eastAsia="楷体" w:cs="楷体"/>
          <w:sz w:val="28"/>
          <w:szCs w:val="28"/>
        </w:rPr>
      </w:pPr>
      <w:r>
        <w:rPr>
          <w:rStyle w:val="15"/>
          <w:rFonts w:hint="eastAsia" w:ascii="楷体" w:hAnsi="楷体" w:eastAsia="楷体" w:cs="楷体"/>
          <w:spacing w:val="0"/>
          <w:sz w:val="28"/>
          <w:szCs w:val="28"/>
        </w:rPr>
        <w:t>3.本章节所附的合同主要条款及格式为参考文本，如果因为项目实际特点不能适用，则可由甲乙双方在合同签订阶段可通过友好协商进行约定。</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lang w:eastAsia="zh-CN"/>
        </w:rPr>
      </w:pPr>
      <w:r>
        <w:rPr>
          <w:rFonts w:hint="eastAsia" w:ascii="楷体" w:hAnsi="楷体" w:eastAsia="楷体" w:cs="楷体"/>
          <w:spacing w:val="0"/>
          <w:sz w:val="28"/>
          <w:szCs w:val="28"/>
        </w:rPr>
        <w:t>甲方：</w:t>
      </w:r>
      <w:r>
        <w:rPr>
          <w:rFonts w:hint="eastAsia" w:ascii="楷体" w:hAnsi="楷体" w:eastAsia="楷体" w:cs="楷体"/>
          <w:spacing w:val="0"/>
          <w:sz w:val="28"/>
          <w:szCs w:val="28"/>
          <w:u w:val="single"/>
          <w:lang w:eastAsia="zh-CN"/>
        </w:rPr>
        <w:t>莆田第十中学</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rPr>
        <w:t>乙方：</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ind w:left="0" w:right="0" w:firstLine="160"/>
        <w:rPr>
          <w:rFonts w:hint="eastAsia" w:ascii="楷体" w:hAnsi="楷体" w:eastAsia="楷体" w:cs="楷体"/>
          <w:sz w:val="28"/>
          <w:szCs w:val="28"/>
        </w:rPr>
      </w:pPr>
      <w:r>
        <w:rPr>
          <w:rFonts w:hint="eastAsia" w:ascii="楷体" w:hAnsi="楷体" w:eastAsia="楷体" w:cs="楷体"/>
          <w:spacing w:val="0"/>
          <w:sz w:val="28"/>
          <w:szCs w:val="28"/>
        </w:rPr>
        <w:t>根据项目编号为</w:t>
      </w:r>
      <w:r>
        <w:rPr>
          <w:rFonts w:hint="eastAsia" w:ascii="楷体" w:hAnsi="楷体" w:eastAsia="楷体" w:cs="楷体"/>
          <w:spacing w:val="0"/>
          <w:sz w:val="28"/>
          <w:szCs w:val="28"/>
          <w:u w:val="single"/>
          <w:lang w:eastAsia="zh-CN"/>
        </w:rPr>
        <w:t>闽正辉【2022】采购1203</w:t>
      </w:r>
      <w:r>
        <w:rPr>
          <w:rFonts w:hint="eastAsia" w:ascii="楷体" w:hAnsi="楷体" w:eastAsia="楷体" w:cs="楷体"/>
          <w:spacing w:val="0"/>
          <w:sz w:val="28"/>
          <w:szCs w:val="28"/>
        </w:rPr>
        <w:t>的</w:t>
      </w:r>
      <w:r>
        <w:rPr>
          <w:rFonts w:hint="eastAsia" w:ascii="楷体" w:hAnsi="楷体" w:eastAsia="楷体" w:cs="楷体"/>
          <w:spacing w:val="0"/>
          <w:sz w:val="28"/>
          <w:szCs w:val="28"/>
          <w:u w:val="single"/>
          <w:lang w:eastAsia="zh-CN"/>
        </w:rPr>
        <w:t>莆田第十中学食堂运营管理服务</w:t>
      </w:r>
      <w:r>
        <w:rPr>
          <w:rFonts w:hint="eastAsia" w:ascii="楷体" w:hAnsi="楷体" w:eastAsia="楷体" w:cs="楷体"/>
          <w:spacing w:val="0"/>
          <w:sz w:val="28"/>
          <w:szCs w:val="28"/>
          <w:u w:val="single"/>
        </w:rPr>
        <w:t>采购</w:t>
      </w:r>
      <w:r>
        <w:rPr>
          <w:rFonts w:hint="eastAsia" w:ascii="楷体" w:hAnsi="楷体" w:eastAsia="楷体" w:cs="楷体"/>
          <w:spacing w:val="0"/>
          <w:sz w:val="28"/>
          <w:szCs w:val="28"/>
          <w:u w:val="single"/>
          <w:lang w:eastAsia="zh-CN"/>
        </w:rPr>
        <w:t>项目</w:t>
      </w:r>
      <w:r>
        <w:rPr>
          <w:rFonts w:hint="eastAsia" w:ascii="楷体" w:hAnsi="楷体" w:eastAsia="楷体" w:cs="楷体"/>
          <w:spacing w:val="0"/>
          <w:sz w:val="28"/>
          <w:szCs w:val="28"/>
        </w:rPr>
        <w:t>（以下简称：“本项目”）的磋商结果，乙方为成交供应商。现经甲乙双方友好协商，就以下事项达成一致并签订本合同：</w:t>
      </w:r>
    </w:p>
    <w:p>
      <w:pPr>
        <w:pStyle w:val="9"/>
        <w:keepNext w:val="0"/>
        <w:keepLines w:val="0"/>
        <w:widowControl/>
        <w:suppressLineNumbers w:val="0"/>
        <w:spacing w:before="25" w:beforeAutospacing="0" w:after="25" w:afterAutospacing="0"/>
        <w:ind w:left="0" w:right="0" w:firstLine="160"/>
        <w:rPr>
          <w:rFonts w:hint="eastAsia" w:ascii="楷体" w:hAnsi="楷体" w:eastAsia="楷体" w:cs="楷体"/>
          <w:sz w:val="28"/>
          <w:szCs w:val="28"/>
        </w:rPr>
      </w:pPr>
      <w:r>
        <w:rPr>
          <w:rFonts w:hint="eastAsia" w:ascii="楷体" w:hAnsi="楷体" w:eastAsia="楷体" w:cs="楷体"/>
          <w:spacing w:val="0"/>
          <w:sz w:val="28"/>
          <w:szCs w:val="28"/>
        </w:rPr>
        <w:t>1、下列合同文件是构成本合同不可分割的部分：</w:t>
      </w:r>
    </w:p>
    <w:p>
      <w:pPr>
        <w:pStyle w:val="9"/>
        <w:keepNext w:val="0"/>
        <w:keepLines w:val="0"/>
        <w:widowControl/>
        <w:suppressLineNumbers w:val="0"/>
        <w:spacing w:before="25" w:beforeAutospacing="0" w:after="25" w:afterAutospacing="0"/>
        <w:ind w:left="0" w:right="0" w:firstLine="160"/>
        <w:rPr>
          <w:rFonts w:hint="eastAsia" w:ascii="楷体" w:hAnsi="楷体" w:eastAsia="楷体" w:cs="楷体"/>
          <w:sz w:val="28"/>
          <w:szCs w:val="28"/>
        </w:rPr>
      </w:pPr>
      <w:r>
        <w:rPr>
          <w:rFonts w:hint="eastAsia" w:ascii="楷体" w:hAnsi="楷体" w:eastAsia="楷体" w:cs="楷体"/>
          <w:spacing w:val="0"/>
          <w:sz w:val="28"/>
          <w:szCs w:val="28"/>
        </w:rPr>
        <w:t>1.1合同条款；</w:t>
      </w:r>
    </w:p>
    <w:p>
      <w:pPr>
        <w:pStyle w:val="9"/>
        <w:keepNext w:val="0"/>
        <w:keepLines w:val="0"/>
        <w:widowControl/>
        <w:suppressLineNumbers w:val="0"/>
        <w:spacing w:before="25" w:beforeAutospacing="0" w:after="25" w:afterAutospacing="0"/>
        <w:ind w:left="0" w:right="0" w:firstLine="160"/>
        <w:rPr>
          <w:rFonts w:hint="eastAsia" w:ascii="楷体" w:hAnsi="楷体" w:eastAsia="楷体" w:cs="楷体"/>
          <w:sz w:val="28"/>
          <w:szCs w:val="28"/>
        </w:rPr>
      </w:pPr>
      <w:r>
        <w:rPr>
          <w:rFonts w:hint="eastAsia" w:ascii="楷体" w:hAnsi="楷体" w:eastAsia="楷体" w:cs="楷体"/>
          <w:spacing w:val="0"/>
          <w:sz w:val="28"/>
          <w:szCs w:val="28"/>
        </w:rPr>
        <w:t>1.2磋商文件、乙方的响应文件；</w:t>
      </w:r>
    </w:p>
    <w:p>
      <w:pPr>
        <w:pStyle w:val="9"/>
        <w:keepNext w:val="0"/>
        <w:keepLines w:val="0"/>
        <w:widowControl/>
        <w:suppressLineNumbers w:val="0"/>
        <w:spacing w:before="25" w:beforeAutospacing="0" w:after="25" w:afterAutospacing="0"/>
        <w:ind w:left="0" w:right="0" w:firstLine="160"/>
        <w:rPr>
          <w:rFonts w:hint="eastAsia" w:ascii="楷体" w:hAnsi="楷体" w:eastAsia="楷体" w:cs="楷体"/>
          <w:sz w:val="28"/>
          <w:szCs w:val="28"/>
        </w:rPr>
      </w:pPr>
      <w:r>
        <w:rPr>
          <w:rFonts w:hint="eastAsia" w:ascii="楷体" w:hAnsi="楷体" w:eastAsia="楷体" w:cs="楷体"/>
          <w:spacing w:val="0"/>
          <w:sz w:val="28"/>
          <w:szCs w:val="28"/>
        </w:rPr>
        <w:t>1.3其他文件或材料：□无。□</w:t>
      </w:r>
      <w:r>
        <w:rPr>
          <w:rFonts w:hint="eastAsia" w:ascii="楷体" w:hAnsi="楷体" w:eastAsia="楷体" w:cs="楷体"/>
          <w:color w:val="393939"/>
          <w:spacing w:val="0"/>
          <w:sz w:val="28"/>
          <w:szCs w:val="28"/>
        </w:rPr>
        <w:t>（若有联合协议或分包意向协议）</w:t>
      </w:r>
      <w:r>
        <w:rPr>
          <w:rFonts w:hint="eastAsia" w:ascii="楷体" w:hAnsi="楷体" w:eastAsia="楷体" w:cs="楷体"/>
          <w:spacing w:val="0"/>
          <w:sz w:val="28"/>
          <w:szCs w:val="28"/>
        </w:rPr>
        <w:t>。</w:t>
      </w:r>
    </w:p>
    <w:p>
      <w:pPr>
        <w:pStyle w:val="9"/>
        <w:keepNext w:val="0"/>
        <w:keepLines w:val="0"/>
        <w:widowControl/>
        <w:suppressLineNumbers w:val="0"/>
        <w:spacing w:before="25" w:beforeAutospacing="0" w:after="25" w:afterAutospacing="0"/>
        <w:ind w:left="0" w:right="0" w:firstLine="160"/>
        <w:rPr>
          <w:rFonts w:hint="eastAsia" w:ascii="楷体" w:hAnsi="楷体" w:eastAsia="楷体" w:cs="楷体"/>
          <w:sz w:val="28"/>
          <w:szCs w:val="28"/>
        </w:rPr>
      </w:pPr>
      <w:r>
        <w:rPr>
          <w:rFonts w:hint="eastAsia" w:ascii="楷体" w:hAnsi="楷体" w:eastAsia="楷体" w:cs="楷体"/>
          <w:spacing w:val="0"/>
          <w:sz w:val="28"/>
          <w:szCs w:val="28"/>
        </w:rPr>
        <w:t>2、合同标的</w:t>
      </w:r>
    </w:p>
    <w:p>
      <w:pPr>
        <w:pStyle w:val="9"/>
        <w:keepNext w:val="0"/>
        <w:keepLines w:val="0"/>
        <w:widowControl/>
        <w:suppressLineNumbers w:val="0"/>
        <w:spacing w:before="25" w:beforeAutospacing="0" w:after="25" w:afterAutospacing="0"/>
        <w:ind w:left="0" w:right="0" w:firstLine="160"/>
        <w:rPr>
          <w:rFonts w:hint="eastAsia" w:ascii="楷体" w:hAnsi="楷体" w:eastAsia="楷体" w:cs="楷体"/>
          <w:sz w:val="28"/>
          <w:szCs w:val="28"/>
        </w:rPr>
      </w:pPr>
      <w:r>
        <w:rPr>
          <w:rFonts w:hint="eastAsia" w:ascii="楷体" w:hAnsi="楷体" w:eastAsia="楷体" w:cs="楷体"/>
          <w:spacing w:val="0"/>
          <w:sz w:val="28"/>
          <w:szCs w:val="28"/>
          <w:u w:val="single"/>
        </w:rPr>
        <w:t>（按照实际情况编制填写，可以是表格或文字描述）</w:t>
      </w:r>
      <w:r>
        <w:rPr>
          <w:rFonts w:hint="eastAsia" w:ascii="楷体" w:hAnsi="楷体" w:eastAsia="楷体" w:cs="楷体"/>
          <w:spacing w:val="0"/>
          <w:sz w:val="28"/>
          <w:szCs w:val="28"/>
        </w:rPr>
        <w:t>。</w:t>
      </w:r>
    </w:p>
    <w:p>
      <w:pPr>
        <w:pStyle w:val="9"/>
        <w:keepNext w:val="0"/>
        <w:keepLines w:val="0"/>
        <w:widowControl/>
        <w:suppressLineNumbers w:val="0"/>
        <w:spacing w:before="25" w:beforeAutospacing="0" w:after="25" w:afterAutospacing="0"/>
        <w:ind w:left="0" w:right="0" w:firstLine="160"/>
        <w:rPr>
          <w:rFonts w:hint="eastAsia" w:ascii="楷体" w:hAnsi="楷体" w:eastAsia="楷体" w:cs="楷体"/>
          <w:sz w:val="28"/>
          <w:szCs w:val="28"/>
        </w:rPr>
      </w:pPr>
      <w:r>
        <w:rPr>
          <w:rFonts w:hint="eastAsia" w:ascii="楷体" w:hAnsi="楷体" w:eastAsia="楷体" w:cs="楷体"/>
          <w:spacing w:val="0"/>
          <w:sz w:val="28"/>
          <w:szCs w:val="28"/>
        </w:rPr>
        <w:t>3、合同总金额</w:t>
      </w:r>
    </w:p>
    <w:p>
      <w:pPr>
        <w:pStyle w:val="9"/>
        <w:keepNext w:val="0"/>
        <w:keepLines w:val="0"/>
        <w:widowControl/>
        <w:suppressLineNumbers w:val="0"/>
        <w:spacing w:before="25" w:beforeAutospacing="0" w:after="25" w:afterAutospacing="0"/>
        <w:ind w:left="0" w:right="0" w:firstLine="160"/>
        <w:rPr>
          <w:rFonts w:hint="eastAsia" w:ascii="楷体" w:hAnsi="楷体" w:eastAsia="楷体" w:cs="楷体"/>
          <w:sz w:val="28"/>
          <w:szCs w:val="28"/>
        </w:rPr>
      </w:pPr>
      <w:r>
        <w:rPr>
          <w:rFonts w:hint="eastAsia" w:ascii="楷体" w:hAnsi="楷体" w:eastAsia="楷体" w:cs="楷体"/>
          <w:spacing w:val="0"/>
          <w:sz w:val="28"/>
          <w:szCs w:val="28"/>
        </w:rPr>
        <w:t>3.1合同总金额为人民币大写：元（￥）。</w:t>
      </w:r>
    </w:p>
    <w:p>
      <w:pPr>
        <w:pStyle w:val="9"/>
        <w:keepNext w:val="0"/>
        <w:keepLines w:val="0"/>
        <w:widowControl/>
        <w:suppressLineNumbers w:val="0"/>
        <w:spacing w:before="25" w:beforeAutospacing="0" w:after="25" w:afterAutospacing="0"/>
        <w:ind w:left="0" w:right="0" w:firstLine="160"/>
        <w:rPr>
          <w:rFonts w:hint="eastAsia" w:ascii="楷体" w:hAnsi="楷体" w:eastAsia="楷体" w:cs="楷体"/>
          <w:sz w:val="28"/>
          <w:szCs w:val="28"/>
        </w:rPr>
      </w:pPr>
      <w:r>
        <w:rPr>
          <w:rFonts w:hint="eastAsia" w:ascii="楷体" w:hAnsi="楷体" w:eastAsia="楷体" w:cs="楷体"/>
          <w:spacing w:val="0"/>
          <w:sz w:val="28"/>
          <w:szCs w:val="28"/>
        </w:rPr>
        <w:t>4、合同标的交付时间、地点和条件</w:t>
      </w:r>
    </w:p>
    <w:p>
      <w:pPr>
        <w:pStyle w:val="9"/>
        <w:keepNext w:val="0"/>
        <w:keepLines w:val="0"/>
        <w:widowControl/>
        <w:suppressLineNumbers w:val="0"/>
        <w:spacing w:before="25" w:beforeAutospacing="0" w:after="25" w:afterAutospacing="0"/>
        <w:ind w:left="0" w:right="0" w:firstLine="160"/>
        <w:rPr>
          <w:rFonts w:hint="eastAsia" w:ascii="楷体" w:hAnsi="楷体" w:eastAsia="楷体" w:cs="楷体"/>
          <w:sz w:val="28"/>
          <w:szCs w:val="28"/>
        </w:rPr>
      </w:pPr>
      <w:r>
        <w:rPr>
          <w:rFonts w:hint="eastAsia" w:ascii="楷体" w:hAnsi="楷体" w:eastAsia="楷体" w:cs="楷体"/>
          <w:spacing w:val="0"/>
          <w:sz w:val="28"/>
          <w:szCs w:val="28"/>
        </w:rPr>
        <w:t>4.1交付时间：；</w:t>
      </w:r>
    </w:p>
    <w:p>
      <w:pPr>
        <w:pStyle w:val="9"/>
        <w:keepNext w:val="0"/>
        <w:keepLines w:val="0"/>
        <w:widowControl/>
        <w:suppressLineNumbers w:val="0"/>
        <w:spacing w:before="25" w:beforeAutospacing="0" w:after="25" w:afterAutospacing="0"/>
        <w:ind w:left="0" w:right="0" w:firstLine="160"/>
        <w:rPr>
          <w:rFonts w:hint="eastAsia" w:ascii="楷体" w:hAnsi="楷体" w:eastAsia="楷体" w:cs="楷体"/>
          <w:sz w:val="28"/>
          <w:szCs w:val="28"/>
        </w:rPr>
      </w:pPr>
      <w:r>
        <w:rPr>
          <w:rFonts w:hint="eastAsia" w:ascii="楷体" w:hAnsi="楷体" w:eastAsia="楷体" w:cs="楷体"/>
          <w:spacing w:val="0"/>
          <w:sz w:val="28"/>
          <w:szCs w:val="28"/>
        </w:rPr>
        <w:t>4.2交付地点：；</w:t>
      </w:r>
    </w:p>
    <w:p>
      <w:pPr>
        <w:pStyle w:val="9"/>
        <w:keepNext w:val="0"/>
        <w:keepLines w:val="0"/>
        <w:widowControl/>
        <w:suppressLineNumbers w:val="0"/>
        <w:spacing w:before="25" w:beforeAutospacing="0" w:after="25" w:afterAutospacing="0"/>
        <w:ind w:left="0" w:right="0" w:firstLine="160"/>
        <w:rPr>
          <w:rFonts w:hint="eastAsia" w:ascii="楷体" w:hAnsi="楷体" w:eastAsia="楷体" w:cs="楷体"/>
          <w:sz w:val="28"/>
          <w:szCs w:val="28"/>
        </w:rPr>
      </w:pPr>
      <w:r>
        <w:rPr>
          <w:rFonts w:hint="eastAsia" w:ascii="楷体" w:hAnsi="楷体" w:eastAsia="楷体" w:cs="楷体"/>
          <w:spacing w:val="0"/>
          <w:sz w:val="28"/>
          <w:szCs w:val="28"/>
        </w:rPr>
        <w:t>4.3交付条件：。</w:t>
      </w:r>
    </w:p>
    <w:p>
      <w:pPr>
        <w:pStyle w:val="9"/>
        <w:keepNext w:val="0"/>
        <w:keepLines w:val="0"/>
        <w:widowControl/>
        <w:suppressLineNumbers w:val="0"/>
        <w:spacing w:before="25" w:beforeAutospacing="0" w:after="25" w:afterAutospacing="0"/>
        <w:ind w:left="0" w:right="0" w:firstLine="160"/>
        <w:rPr>
          <w:rFonts w:hint="eastAsia" w:ascii="楷体" w:hAnsi="楷体" w:eastAsia="楷体" w:cs="楷体"/>
          <w:sz w:val="28"/>
          <w:szCs w:val="28"/>
        </w:rPr>
      </w:pPr>
      <w:r>
        <w:rPr>
          <w:rFonts w:hint="eastAsia" w:ascii="楷体" w:hAnsi="楷体" w:eastAsia="楷体" w:cs="楷体"/>
          <w:spacing w:val="0"/>
          <w:sz w:val="28"/>
          <w:szCs w:val="28"/>
        </w:rPr>
        <w:t>5、合同标的应符合磋商文件、乙方响应文件的规定或约定，具体如下：</w:t>
      </w:r>
    </w:p>
    <w:p>
      <w:pPr>
        <w:pStyle w:val="9"/>
        <w:keepNext w:val="0"/>
        <w:keepLines w:val="0"/>
        <w:widowControl/>
        <w:suppressLineNumbers w:val="0"/>
        <w:spacing w:before="25" w:beforeAutospacing="0" w:after="25" w:afterAutospacing="0"/>
        <w:ind w:left="0" w:right="0" w:firstLine="160"/>
        <w:rPr>
          <w:rFonts w:hint="eastAsia" w:ascii="楷体" w:hAnsi="楷体" w:eastAsia="楷体" w:cs="楷体"/>
          <w:sz w:val="28"/>
          <w:szCs w:val="28"/>
        </w:rPr>
      </w:pPr>
      <w:r>
        <w:rPr>
          <w:rFonts w:hint="eastAsia" w:ascii="楷体" w:hAnsi="楷体" w:eastAsia="楷体" w:cs="楷体"/>
          <w:spacing w:val="0"/>
          <w:sz w:val="28"/>
          <w:szCs w:val="28"/>
          <w:u w:val="single"/>
        </w:rPr>
        <w:t>（按照实际情况编制填写，可以是表格或文字描述）</w:t>
      </w:r>
      <w:r>
        <w:rPr>
          <w:rFonts w:hint="eastAsia" w:ascii="楷体" w:hAnsi="楷体" w:eastAsia="楷体" w:cs="楷体"/>
          <w:spacing w:val="0"/>
          <w:sz w:val="28"/>
          <w:szCs w:val="28"/>
        </w:rPr>
        <w:t>。</w:t>
      </w:r>
    </w:p>
    <w:p>
      <w:pPr>
        <w:pStyle w:val="9"/>
        <w:keepNext w:val="0"/>
        <w:keepLines w:val="0"/>
        <w:widowControl/>
        <w:suppressLineNumbers w:val="0"/>
        <w:spacing w:before="25" w:beforeAutospacing="0" w:after="25" w:afterAutospacing="0"/>
        <w:ind w:left="0" w:right="0" w:firstLine="160"/>
        <w:rPr>
          <w:rFonts w:hint="eastAsia" w:ascii="楷体" w:hAnsi="楷体" w:eastAsia="楷体" w:cs="楷体"/>
          <w:sz w:val="28"/>
          <w:szCs w:val="28"/>
        </w:rPr>
      </w:pPr>
      <w:r>
        <w:rPr>
          <w:rFonts w:hint="eastAsia" w:ascii="楷体" w:hAnsi="楷体" w:eastAsia="楷体" w:cs="楷体"/>
          <w:spacing w:val="0"/>
          <w:sz w:val="28"/>
          <w:szCs w:val="28"/>
        </w:rPr>
        <w:t>6、验收</w:t>
      </w:r>
    </w:p>
    <w:p>
      <w:pPr>
        <w:pStyle w:val="9"/>
        <w:keepNext w:val="0"/>
        <w:keepLines w:val="0"/>
        <w:widowControl/>
        <w:suppressLineNumbers w:val="0"/>
        <w:spacing w:before="25" w:beforeAutospacing="0" w:after="25" w:afterAutospacing="0"/>
        <w:ind w:left="0" w:right="0" w:firstLine="160"/>
        <w:rPr>
          <w:rFonts w:hint="eastAsia" w:ascii="楷体" w:hAnsi="楷体" w:eastAsia="楷体" w:cs="楷体"/>
          <w:sz w:val="28"/>
          <w:szCs w:val="28"/>
        </w:rPr>
      </w:pPr>
      <w:r>
        <w:rPr>
          <w:rFonts w:hint="eastAsia" w:ascii="楷体" w:hAnsi="楷体" w:eastAsia="楷体" w:cs="楷体"/>
          <w:spacing w:val="0"/>
          <w:sz w:val="28"/>
          <w:szCs w:val="28"/>
        </w:rPr>
        <w:t>6.1验收应按照磋商文件、乙方响应文件的规定或约定进行，具体如下：</w:t>
      </w:r>
    </w:p>
    <w:p>
      <w:pPr>
        <w:pStyle w:val="9"/>
        <w:keepNext w:val="0"/>
        <w:keepLines w:val="0"/>
        <w:widowControl/>
        <w:suppressLineNumbers w:val="0"/>
        <w:spacing w:before="25" w:beforeAutospacing="0" w:after="25" w:afterAutospacing="0"/>
        <w:ind w:left="0" w:right="0" w:firstLine="160"/>
        <w:rPr>
          <w:rFonts w:hint="eastAsia" w:ascii="楷体" w:hAnsi="楷体" w:eastAsia="楷体" w:cs="楷体"/>
          <w:sz w:val="28"/>
          <w:szCs w:val="28"/>
        </w:rPr>
      </w:pPr>
      <w:r>
        <w:rPr>
          <w:rFonts w:hint="eastAsia" w:ascii="楷体" w:hAnsi="楷体" w:eastAsia="楷体" w:cs="楷体"/>
          <w:spacing w:val="0"/>
          <w:sz w:val="28"/>
          <w:szCs w:val="28"/>
          <w:u w:val="single"/>
        </w:rPr>
        <w:t>（按照实际情况编制填写，可以是表格或文字描述）</w:t>
      </w:r>
      <w:r>
        <w:rPr>
          <w:rFonts w:hint="eastAsia" w:ascii="楷体" w:hAnsi="楷体" w:eastAsia="楷体" w:cs="楷体"/>
          <w:spacing w:val="0"/>
          <w:sz w:val="28"/>
          <w:szCs w:val="28"/>
        </w:rPr>
        <w:t>。</w:t>
      </w:r>
    </w:p>
    <w:p>
      <w:pPr>
        <w:pStyle w:val="9"/>
        <w:keepNext w:val="0"/>
        <w:keepLines w:val="0"/>
        <w:widowControl/>
        <w:suppressLineNumbers w:val="0"/>
        <w:spacing w:before="25" w:beforeAutospacing="0" w:after="25" w:afterAutospacing="0"/>
        <w:ind w:left="0" w:right="0" w:firstLine="160"/>
        <w:rPr>
          <w:rFonts w:hint="eastAsia" w:ascii="楷体" w:hAnsi="楷体" w:eastAsia="楷体" w:cs="楷体"/>
          <w:sz w:val="28"/>
          <w:szCs w:val="28"/>
        </w:rPr>
      </w:pPr>
      <w:r>
        <w:rPr>
          <w:rFonts w:hint="eastAsia" w:ascii="楷体" w:hAnsi="楷体" w:eastAsia="楷体" w:cs="楷体"/>
          <w:spacing w:val="0"/>
          <w:sz w:val="28"/>
          <w:szCs w:val="28"/>
        </w:rPr>
        <w:t>6.2本项目是否邀请其他供应商参与验收：</w:t>
      </w:r>
    </w:p>
    <w:p>
      <w:pPr>
        <w:pStyle w:val="9"/>
        <w:keepNext w:val="0"/>
        <w:keepLines w:val="0"/>
        <w:widowControl/>
        <w:suppressLineNumbers w:val="0"/>
        <w:spacing w:before="25" w:beforeAutospacing="0" w:after="25" w:afterAutospacing="0"/>
        <w:ind w:left="0" w:right="0" w:firstLine="160"/>
        <w:rPr>
          <w:rFonts w:hint="eastAsia" w:ascii="楷体" w:hAnsi="楷体" w:eastAsia="楷体" w:cs="楷体"/>
          <w:sz w:val="28"/>
          <w:szCs w:val="28"/>
        </w:rPr>
      </w:pPr>
      <w:r>
        <w:rPr>
          <w:rFonts w:hint="eastAsia" w:ascii="楷体" w:hAnsi="楷体" w:eastAsia="楷体" w:cs="楷体"/>
          <w:spacing w:val="0"/>
          <w:sz w:val="28"/>
          <w:szCs w:val="28"/>
        </w:rPr>
        <w:t>□不邀请。□邀请，具体如下：</w:t>
      </w:r>
      <w:r>
        <w:rPr>
          <w:rFonts w:hint="eastAsia" w:ascii="楷体" w:hAnsi="楷体" w:eastAsia="楷体" w:cs="楷体"/>
          <w:spacing w:val="0"/>
          <w:sz w:val="28"/>
          <w:szCs w:val="28"/>
          <w:u w:val="single"/>
        </w:rPr>
        <w:t>（按照磋商文件规定填写）</w:t>
      </w:r>
      <w:r>
        <w:rPr>
          <w:rFonts w:hint="eastAsia" w:ascii="楷体" w:hAnsi="楷体" w:eastAsia="楷体" w:cs="楷体"/>
          <w:spacing w:val="0"/>
          <w:sz w:val="28"/>
          <w:szCs w:val="28"/>
        </w:rPr>
        <w:t>。</w:t>
      </w:r>
    </w:p>
    <w:p>
      <w:pPr>
        <w:pStyle w:val="9"/>
        <w:keepNext w:val="0"/>
        <w:keepLines w:val="0"/>
        <w:widowControl/>
        <w:suppressLineNumbers w:val="0"/>
        <w:spacing w:before="25" w:beforeAutospacing="0" w:after="25" w:afterAutospacing="0"/>
        <w:ind w:left="0" w:right="0" w:firstLine="160"/>
        <w:rPr>
          <w:rFonts w:hint="eastAsia" w:ascii="楷体" w:hAnsi="楷体" w:eastAsia="楷体" w:cs="楷体"/>
          <w:sz w:val="28"/>
          <w:szCs w:val="28"/>
        </w:rPr>
      </w:pPr>
      <w:r>
        <w:rPr>
          <w:rFonts w:hint="eastAsia" w:ascii="楷体" w:hAnsi="楷体" w:eastAsia="楷体" w:cs="楷体"/>
          <w:spacing w:val="0"/>
          <w:sz w:val="28"/>
          <w:szCs w:val="28"/>
        </w:rPr>
        <w:t>7、合同款项的支付应按照磋商文件的规定进行，具体如下：</w:t>
      </w:r>
    </w:p>
    <w:p>
      <w:pPr>
        <w:pStyle w:val="9"/>
        <w:keepNext w:val="0"/>
        <w:keepLines w:val="0"/>
        <w:widowControl/>
        <w:suppressLineNumbers w:val="0"/>
        <w:spacing w:before="25" w:beforeAutospacing="0" w:after="25" w:afterAutospacing="0"/>
        <w:ind w:left="0" w:right="0" w:firstLine="160"/>
        <w:rPr>
          <w:rFonts w:hint="eastAsia" w:ascii="楷体" w:hAnsi="楷体" w:eastAsia="楷体" w:cs="楷体"/>
          <w:sz w:val="28"/>
          <w:szCs w:val="28"/>
        </w:rPr>
      </w:pPr>
      <w:r>
        <w:rPr>
          <w:rFonts w:hint="eastAsia" w:ascii="楷体" w:hAnsi="楷体" w:eastAsia="楷体" w:cs="楷体"/>
          <w:spacing w:val="0"/>
          <w:sz w:val="28"/>
          <w:szCs w:val="28"/>
          <w:u w:val="single"/>
        </w:rPr>
        <w:t>（按照实际情况编制填写，可以是表格或文字描述，包括一次性支付或分期支付等）</w:t>
      </w:r>
      <w:r>
        <w:rPr>
          <w:rFonts w:hint="eastAsia" w:ascii="楷体" w:hAnsi="楷体" w:eastAsia="楷体" w:cs="楷体"/>
          <w:spacing w:val="0"/>
          <w:sz w:val="28"/>
          <w:szCs w:val="28"/>
        </w:rPr>
        <w:t>。</w:t>
      </w:r>
    </w:p>
    <w:p>
      <w:pPr>
        <w:pStyle w:val="9"/>
        <w:keepNext w:val="0"/>
        <w:keepLines w:val="0"/>
        <w:widowControl/>
        <w:suppressLineNumbers w:val="0"/>
        <w:spacing w:before="25" w:beforeAutospacing="0" w:after="25" w:afterAutospacing="0"/>
        <w:ind w:left="0" w:right="0" w:firstLine="160"/>
        <w:rPr>
          <w:rFonts w:hint="eastAsia" w:ascii="楷体" w:hAnsi="楷体" w:eastAsia="楷体" w:cs="楷体"/>
          <w:sz w:val="28"/>
          <w:szCs w:val="28"/>
        </w:rPr>
      </w:pPr>
      <w:r>
        <w:rPr>
          <w:rFonts w:hint="eastAsia" w:ascii="楷体" w:hAnsi="楷体" w:eastAsia="楷体" w:cs="楷体"/>
          <w:spacing w:val="0"/>
          <w:sz w:val="28"/>
          <w:szCs w:val="28"/>
        </w:rPr>
        <w:t>8、履约保证金</w:t>
      </w:r>
    </w:p>
    <w:p>
      <w:pPr>
        <w:pStyle w:val="9"/>
        <w:keepNext w:val="0"/>
        <w:keepLines w:val="0"/>
        <w:widowControl/>
        <w:suppressLineNumbers w:val="0"/>
        <w:spacing w:before="25" w:beforeAutospacing="0" w:after="25" w:afterAutospacing="0"/>
        <w:ind w:left="0" w:right="0" w:firstLine="160"/>
        <w:rPr>
          <w:rFonts w:hint="eastAsia" w:ascii="楷体" w:hAnsi="楷体" w:eastAsia="楷体" w:cs="楷体"/>
          <w:sz w:val="28"/>
          <w:szCs w:val="28"/>
        </w:rPr>
      </w:pPr>
      <w:r>
        <w:rPr>
          <w:rFonts w:hint="eastAsia" w:ascii="楷体" w:hAnsi="楷体" w:eastAsia="楷体" w:cs="楷体"/>
          <w:spacing w:val="0"/>
          <w:sz w:val="28"/>
          <w:szCs w:val="28"/>
        </w:rPr>
        <w:t>□无。□有，具体如下：</w:t>
      </w:r>
      <w:r>
        <w:rPr>
          <w:rFonts w:hint="eastAsia" w:ascii="楷体" w:hAnsi="楷体" w:eastAsia="楷体" w:cs="楷体"/>
          <w:spacing w:val="0"/>
          <w:sz w:val="28"/>
          <w:szCs w:val="28"/>
          <w:u w:val="single"/>
        </w:rPr>
        <w:t>（按照磋商文件规定填写）</w:t>
      </w:r>
      <w:r>
        <w:rPr>
          <w:rFonts w:hint="eastAsia" w:ascii="楷体" w:hAnsi="楷体" w:eastAsia="楷体" w:cs="楷体"/>
          <w:spacing w:val="0"/>
          <w:sz w:val="28"/>
          <w:szCs w:val="28"/>
        </w:rPr>
        <w:t>。</w:t>
      </w:r>
    </w:p>
    <w:p>
      <w:pPr>
        <w:pStyle w:val="9"/>
        <w:keepNext w:val="0"/>
        <w:keepLines w:val="0"/>
        <w:widowControl/>
        <w:suppressLineNumbers w:val="0"/>
        <w:spacing w:before="25" w:beforeAutospacing="0" w:after="25" w:afterAutospacing="0"/>
        <w:ind w:left="0" w:right="0" w:firstLine="160"/>
        <w:rPr>
          <w:rFonts w:hint="eastAsia" w:ascii="楷体" w:hAnsi="楷体" w:eastAsia="楷体" w:cs="楷体"/>
          <w:sz w:val="28"/>
          <w:szCs w:val="28"/>
        </w:rPr>
      </w:pPr>
      <w:r>
        <w:rPr>
          <w:rFonts w:hint="eastAsia" w:ascii="楷体" w:hAnsi="楷体" w:eastAsia="楷体" w:cs="楷体"/>
          <w:spacing w:val="0"/>
          <w:sz w:val="28"/>
          <w:szCs w:val="28"/>
        </w:rPr>
        <w:t>9、合同有效期</w:t>
      </w:r>
    </w:p>
    <w:p>
      <w:pPr>
        <w:pStyle w:val="9"/>
        <w:keepNext w:val="0"/>
        <w:keepLines w:val="0"/>
        <w:widowControl/>
        <w:suppressLineNumbers w:val="0"/>
        <w:spacing w:before="25" w:beforeAutospacing="0" w:after="25" w:afterAutospacing="0"/>
        <w:ind w:left="0" w:right="0" w:firstLine="160"/>
        <w:rPr>
          <w:rFonts w:hint="eastAsia" w:ascii="楷体" w:hAnsi="楷体" w:eastAsia="楷体" w:cs="楷体"/>
          <w:sz w:val="28"/>
          <w:szCs w:val="28"/>
        </w:rPr>
      </w:pPr>
      <w:r>
        <w:rPr>
          <w:rFonts w:hint="eastAsia" w:ascii="楷体" w:hAnsi="楷体" w:eastAsia="楷体" w:cs="楷体"/>
          <w:spacing w:val="0"/>
          <w:sz w:val="28"/>
          <w:szCs w:val="28"/>
          <w:u w:val="single"/>
        </w:rPr>
        <w:t>（按照实际情况编制填写，可以是表格或文字描述）</w:t>
      </w:r>
      <w:r>
        <w:rPr>
          <w:rFonts w:hint="eastAsia" w:ascii="楷体" w:hAnsi="楷体" w:eastAsia="楷体" w:cs="楷体"/>
          <w:spacing w:val="0"/>
          <w:sz w:val="28"/>
          <w:szCs w:val="28"/>
        </w:rPr>
        <w:t>。</w:t>
      </w:r>
    </w:p>
    <w:p>
      <w:pPr>
        <w:pStyle w:val="9"/>
        <w:keepNext w:val="0"/>
        <w:keepLines w:val="0"/>
        <w:widowControl/>
        <w:suppressLineNumbers w:val="0"/>
        <w:spacing w:before="25" w:beforeAutospacing="0" w:after="25" w:afterAutospacing="0"/>
        <w:ind w:left="0" w:right="0" w:firstLine="160"/>
        <w:rPr>
          <w:rFonts w:hint="eastAsia" w:ascii="楷体" w:hAnsi="楷体" w:eastAsia="楷体" w:cs="楷体"/>
          <w:sz w:val="28"/>
          <w:szCs w:val="28"/>
        </w:rPr>
      </w:pPr>
      <w:r>
        <w:rPr>
          <w:rFonts w:hint="eastAsia" w:ascii="楷体" w:hAnsi="楷体" w:eastAsia="楷体" w:cs="楷体"/>
          <w:spacing w:val="0"/>
          <w:sz w:val="28"/>
          <w:szCs w:val="28"/>
        </w:rPr>
        <w:t>10、违约责任</w:t>
      </w:r>
    </w:p>
    <w:p>
      <w:pPr>
        <w:pStyle w:val="9"/>
        <w:keepNext w:val="0"/>
        <w:keepLines w:val="0"/>
        <w:widowControl/>
        <w:suppressLineNumbers w:val="0"/>
        <w:spacing w:before="25" w:beforeAutospacing="0" w:after="25" w:afterAutospacing="0"/>
        <w:ind w:left="0" w:right="0" w:firstLine="160"/>
        <w:rPr>
          <w:rFonts w:hint="eastAsia" w:ascii="楷体" w:hAnsi="楷体" w:eastAsia="楷体" w:cs="楷体"/>
          <w:sz w:val="28"/>
          <w:szCs w:val="28"/>
        </w:rPr>
      </w:pPr>
      <w:r>
        <w:rPr>
          <w:rFonts w:hint="eastAsia" w:ascii="楷体" w:hAnsi="楷体" w:eastAsia="楷体" w:cs="楷体"/>
          <w:spacing w:val="0"/>
          <w:sz w:val="28"/>
          <w:szCs w:val="28"/>
          <w:u w:val="single"/>
        </w:rPr>
        <w:t>（按照实际情况编制填写，可以是表格或文字描述）</w:t>
      </w:r>
      <w:r>
        <w:rPr>
          <w:rFonts w:hint="eastAsia" w:ascii="楷体" w:hAnsi="楷体" w:eastAsia="楷体" w:cs="楷体"/>
          <w:spacing w:val="0"/>
          <w:sz w:val="28"/>
          <w:szCs w:val="28"/>
        </w:rPr>
        <w:t>。</w:t>
      </w:r>
    </w:p>
    <w:p>
      <w:pPr>
        <w:pStyle w:val="9"/>
        <w:keepNext w:val="0"/>
        <w:keepLines w:val="0"/>
        <w:widowControl/>
        <w:suppressLineNumbers w:val="0"/>
        <w:spacing w:before="25" w:beforeAutospacing="0" w:after="25" w:afterAutospacing="0"/>
        <w:ind w:left="0" w:right="0" w:firstLine="160"/>
        <w:rPr>
          <w:rFonts w:hint="eastAsia" w:ascii="楷体" w:hAnsi="楷体" w:eastAsia="楷体" w:cs="楷体"/>
          <w:sz w:val="28"/>
          <w:szCs w:val="28"/>
        </w:rPr>
      </w:pPr>
      <w:r>
        <w:rPr>
          <w:rFonts w:hint="eastAsia" w:ascii="楷体" w:hAnsi="楷体" w:eastAsia="楷体" w:cs="楷体"/>
          <w:spacing w:val="0"/>
          <w:sz w:val="28"/>
          <w:szCs w:val="28"/>
        </w:rPr>
        <w:t>11、知识产权</w:t>
      </w:r>
    </w:p>
    <w:p>
      <w:pPr>
        <w:pStyle w:val="9"/>
        <w:keepNext w:val="0"/>
        <w:keepLines w:val="0"/>
        <w:widowControl/>
        <w:suppressLineNumbers w:val="0"/>
        <w:spacing w:before="25" w:beforeAutospacing="0" w:after="25" w:afterAutospacing="0"/>
        <w:ind w:left="0" w:right="0" w:firstLine="160"/>
        <w:rPr>
          <w:rFonts w:hint="eastAsia" w:ascii="楷体" w:hAnsi="楷体" w:eastAsia="楷体" w:cs="楷体"/>
          <w:sz w:val="28"/>
          <w:szCs w:val="28"/>
        </w:rPr>
      </w:pPr>
      <w:r>
        <w:rPr>
          <w:rFonts w:hint="eastAsia" w:ascii="楷体" w:hAnsi="楷体" w:eastAsia="楷体" w:cs="楷体"/>
          <w:spacing w:val="0"/>
          <w:sz w:val="28"/>
          <w:szCs w:val="28"/>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9"/>
        <w:keepNext w:val="0"/>
        <w:keepLines w:val="0"/>
        <w:widowControl/>
        <w:suppressLineNumbers w:val="0"/>
        <w:spacing w:before="25" w:beforeAutospacing="0" w:after="25" w:afterAutospacing="0"/>
        <w:ind w:left="0" w:right="0" w:firstLine="160"/>
        <w:rPr>
          <w:rFonts w:hint="eastAsia" w:ascii="楷体" w:hAnsi="楷体" w:eastAsia="楷体" w:cs="楷体"/>
          <w:sz w:val="28"/>
          <w:szCs w:val="28"/>
        </w:rPr>
      </w:pPr>
      <w:r>
        <w:rPr>
          <w:rFonts w:hint="eastAsia" w:ascii="楷体" w:hAnsi="楷体" w:eastAsia="楷体" w:cs="楷体"/>
          <w:spacing w:val="0"/>
          <w:sz w:val="28"/>
          <w:szCs w:val="28"/>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楷体" w:hAnsi="楷体" w:eastAsia="楷体" w:cs="楷体"/>
          <w:spacing w:val="0"/>
          <w:sz w:val="28"/>
          <w:szCs w:val="28"/>
          <w:u w:val="single"/>
        </w:rPr>
        <w:t>（按照实际情况编制填写）</w:t>
      </w:r>
      <w:r>
        <w:rPr>
          <w:rFonts w:hint="eastAsia" w:ascii="楷体" w:hAnsi="楷体" w:eastAsia="楷体" w:cs="楷体"/>
          <w:spacing w:val="0"/>
          <w:sz w:val="28"/>
          <w:szCs w:val="28"/>
        </w:rPr>
        <w:t>。</w:t>
      </w:r>
    </w:p>
    <w:p>
      <w:pPr>
        <w:pStyle w:val="9"/>
        <w:keepNext w:val="0"/>
        <w:keepLines w:val="0"/>
        <w:widowControl/>
        <w:suppressLineNumbers w:val="0"/>
        <w:spacing w:before="25" w:beforeAutospacing="0" w:after="25" w:afterAutospacing="0"/>
        <w:ind w:left="0" w:right="0" w:firstLine="160"/>
        <w:rPr>
          <w:rFonts w:hint="eastAsia" w:ascii="楷体" w:hAnsi="楷体" w:eastAsia="楷体" w:cs="楷体"/>
          <w:sz w:val="28"/>
          <w:szCs w:val="28"/>
        </w:rPr>
      </w:pPr>
      <w:r>
        <w:rPr>
          <w:rFonts w:hint="eastAsia" w:ascii="楷体" w:hAnsi="楷体" w:eastAsia="楷体" w:cs="楷体"/>
          <w:spacing w:val="0"/>
          <w:sz w:val="28"/>
          <w:szCs w:val="28"/>
        </w:rPr>
        <w:t>12、解决争议的方法</w:t>
      </w:r>
    </w:p>
    <w:p>
      <w:pPr>
        <w:pStyle w:val="9"/>
        <w:keepNext w:val="0"/>
        <w:keepLines w:val="0"/>
        <w:widowControl/>
        <w:suppressLineNumbers w:val="0"/>
        <w:spacing w:before="25" w:beforeAutospacing="0" w:after="25" w:afterAutospacing="0"/>
        <w:ind w:left="0" w:right="0" w:firstLine="160"/>
        <w:rPr>
          <w:rFonts w:hint="eastAsia" w:ascii="楷体" w:hAnsi="楷体" w:eastAsia="楷体" w:cs="楷体"/>
          <w:sz w:val="28"/>
          <w:szCs w:val="28"/>
        </w:rPr>
      </w:pPr>
      <w:r>
        <w:rPr>
          <w:rFonts w:hint="eastAsia" w:ascii="楷体" w:hAnsi="楷体" w:eastAsia="楷体" w:cs="楷体"/>
          <w:spacing w:val="0"/>
          <w:sz w:val="28"/>
          <w:szCs w:val="28"/>
        </w:rPr>
        <w:t>12.1甲、乙双方协商解决。</w:t>
      </w:r>
    </w:p>
    <w:p>
      <w:pPr>
        <w:pStyle w:val="9"/>
        <w:keepNext w:val="0"/>
        <w:keepLines w:val="0"/>
        <w:widowControl/>
        <w:suppressLineNumbers w:val="0"/>
        <w:spacing w:before="25" w:beforeAutospacing="0" w:after="25" w:afterAutospacing="0"/>
        <w:ind w:left="0" w:right="0" w:firstLine="160"/>
        <w:rPr>
          <w:rFonts w:hint="eastAsia" w:ascii="楷体" w:hAnsi="楷体" w:eastAsia="楷体" w:cs="楷体"/>
          <w:sz w:val="28"/>
          <w:szCs w:val="28"/>
        </w:rPr>
      </w:pPr>
      <w:r>
        <w:rPr>
          <w:rFonts w:hint="eastAsia" w:ascii="楷体" w:hAnsi="楷体" w:eastAsia="楷体" w:cs="楷体"/>
          <w:spacing w:val="0"/>
          <w:sz w:val="28"/>
          <w:szCs w:val="28"/>
        </w:rPr>
        <w:t>12.2若协商解决不成，则通过下列途径之一解决：</w:t>
      </w:r>
    </w:p>
    <w:p>
      <w:pPr>
        <w:pStyle w:val="9"/>
        <w:keepNext w:val="0"/>
        <w:keepLines w:val="0"/>
        <w:widowControl/>
        <w:suppressLineNumbers w:val="0"/>
        <w:spacing w:before="25" w:beforeAutospacing="0" w:after="25" w:afterAutospacing="0"/>
        <w:ind w:left="0" w:right="0" w:firstLine="160"/>
        <w:rPr>
          <w:rFonts w:hint="eastAsia" w:ascii="楷体" w:hAnsi="楷体" w:eastAsia="楷体" w:cs="楷体"/>
          <w:sz w:val="28"/>
          <w:szCs w:val="28"/>
        </w:rPr>
      </w:pPr>
      <w:r>
        <w:rPr>
          <w:rFonts w:hint="eastAsia" w:ascii="楷体" w:hAnsi="楷体" w:eastAsia="楷体" w:cs="楷体"/>
          <w:spacing w:val="0"/>
          <w:sz w:val="28"/>
          <w:szCs w:val="28"/>
        </w:rPr>
        <w:t>□提交仲裁委员会仲裁，具体如下：</w:t>
      </w:r>
      <w:r>
        <w:rPr>
          <w:rFonts w:hint="eastAsia" w:ascii="楷体" w:hAnsi="楷体" w:eastAsia="楷体" w:cs="楷体"/>
          <w:spacing w:val="0"/>
          <w:sz w:val="28"/>
          <w:szCs w:val="28"/>
          <w:u w:val="single"/>
        </w:rPr>
        <w:t>（按照实际情况编制填写）</w:t>
      </w:r>
      <w:r>
        <w:rPr>
          <w:rFonts w:hint="eastAsia" w:ascii="楷体" w:hAnsi="楷体" w:eastAsia="楷体" w:cs="楷体"/>
          <w:spacing w:val="0"/>
          <w:sz w:val="28"/>
          <w:szCs w:val="28"/>
        </w:rPr>
        <w:t>。</w:t>
      </w:r>
    </w:p>
    <w:p>
      <w:pPr>
        <w:pStyle w:val="9"/>
        <w:keepNext w:val="0"/>
        <w:keepLines w:val="0"/>
        <w:widowControl/>
        <w:suppressLineNumbers w:val="0"/>
        <w:spacing w:before="25" w:beforeAutospacing="0" w:after="25" w:afterAutospacing="0"/>
        <w:ind w:left="0" w:right="0" w:firstLine="160"/>
        <w:rPr>
          <w:rFonts w:hint="eastAsia" w:ascii="楷体" w:hAnsi="楷体" w:eastAsia="楷体" w:cs="楷体"/>
          <w:sz w:val="28"/>
          <w:szCs w:val="28"/>
        </w:rPr>
      </w:pPr>
      <w:r>
        <w:rPr>
          <w:rFonts w:hint="eastAsia" w:ascii="楷体" w:hAnsi="楷体" w:eastAsia="楷体" w:cs="楷体"/>
          <w:spacing w:val="0"/>
          <w:sz w:val="28"/>
          <w:szCs w:val="28"/>
        </w:rPr>
        <w:t>□向人民法院提起诉讼，具体如下：</w:t>
      </w:r>
      <w:r>
        <w:rPr>
          <w:rFonts w:hint="eastAsia" w:ascii="楷体" w:hAnsi="楷体" w:eastAsia="楷体" w:cs="楷体"/>
          <w:spacing w:val="0"/>
          <w:sz w:val="28"/>
          <w:szCs w:val="28"/>
          <w:u w:val="single"/>
        </w:rPr>
        <w:t>（按照实际情况编制填写）</w:t>
      </w:r>
      <w:r>
        <w:rPr>
          <w:rFonts w:hint="eastAsia" w:ascii="楷体" w:hAnsi="楷体" w:eastAsia="楷体" w:cs="楷体"/>
          <w:spacing w:val="0"/>
          <w:sz w:val="28"/>
          <w:szCs w:val="28"/>
        </w:rPr>
        <w:t>。</w:t>
      </w:r>
    </w:p>
    <w:p>
      <w:pPr>
        <w:pStyle w:val="9"/>
        <w:keepNext w:val="0"/>
        <w:keepLines w:val="0"/>
        <w:widowControl/>
        <w:suppressLineNumbers w:val="0"/>
        <w:spacing w:before="25" w:beforeAutospacing="0" w:after="25" w:afterAutospacing="0"/>
        <w:ind w:left="0" w:right="0" w:firstLine="160"/>
        <w:rPr>
          <w:rFonts w:hint="eastAsia" w:ascii="楷体" w:hAnsi="楷体" w:eastAsia="楷体" w:cs="楷体"/>
          <w:sz w:val="28"/>
          <w:szCs w:val="28"/>
        </w:rPr>
      </w:pPr>
      <w:r>
        <w:rPr>
          <w:rFonts w:hint="eastAsia" w:ascii="楷体" w:hAnsi="楷体" w:eastAsia="楷体" w:cs="楷体"/>
          <w:spacing w:val="0"/>
          <w:sz w:val="28"/>
          <w:szCs w:val="28"/>
        </w:rPr>
        <w:t>13、不可抗力</w:t>
      </w:r>
    </w:p>
    <w:p>
      <w:pPr>
        <w:pStyle w:val="9"/>
        <w:keepNext w:val="0"/>
        <w:keepLines w:val="0"/>
        <w:widowControl/>
        <w:suppressLineNumbers w:val="0"/>
        <w:spacing w:before="25" w:beforeAutospacing="0" w:after="25" w:afterAutospacing="0"/>
        <w:ind w:left="0" w:right="0" w:firstLine="160"/>
        <w:rPr>
          <w:rFonts w:hint="eastAsia" w:ascii="楷体" w:hAnsi="楷体" w:eastAsia="楷体" w:cs="楷体"/>
          <w:sz w:val="28"/>
          <w:szCs w:val="28"/>
        </w:rPr>
      </w:pPr>
      <w:r>
        <w:rPr>
          <w:rFonts w:hint="eastAsia" w:ascii="楷体" w:hAnsi="楷体" w:eastAsia="楷体" w:cs="楷体"/>
          <w:spacing w:val="0"/>
          <w:sz w:val="28"/>
          <w:szCs w:val="28"/>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9"/>
        <w:keepNext w:val="0"/>
        <w:keepLines w:val="0"/>
        <w:widowControl/>
        <w:suppressLineNumbers w:val="0"/>
        <w:spacing w:before="25" w:beforeAutospacing="0" w:after="25" w:afterAutospacing="0"/>
        <w:ind w:left="0" w:right="0" w:firstLine="160"/>
        <w:rPr>
          <w:rFonts w:hint="eastAsia" w:ascii="楷体" w:hAnsi="楷体" w:eastAsia="楷体" w:cs="楷体"/>
          <w:sz w:val="28"/>
          <w:szCs w:val="28"/>
        </w:rPr>
      </w:pPr>
      <w:r>
        <w:rPr>
          <w:rFonts w:hint="eastAsia" w:ascii="楷体" w:hAnsi="楷体" w:eastAsia="楷体" w:cs="楷体"/>
          <w:spacing w:val="0"/>
          <w:sz w:val="28"/>
          <w:szCs w:val="28"/>
        </w:rPr>
        <w:t>13.2本合同中的不可抗力指不能预见、不能避免、不能克服的客观情况，包括但不限于：自然灾害如地震、台风、洪水、火灾及政府行为、法律规定或其适用的变化或其他任何无法预见、避免或控制的事件。</w:t>
      </w:r>
    </w:p>
    <w:p>
      <w:pPr>
        <w:pStyle w:val="9"/>
        <w:keepNext w:val="0"/>
        <w:keepLines w:val="0"/>
        <w:widowControl/>
        <w:suppressLineNumbers w:val="0"/>
        <w:spacing w:before="25" w:beforeAutospacing="0" w:after="25" w:afterAutospacing="0"/>
        <w:ind w:left="0" w:right="0" w:firstLine="160"/>
        <w:rPr>
          <w:rFonts w:hint="eastAsia" w:ascii="楷体" w:hAnsi="楷体" w:eastAsia="楷体" w:cs="楷体"/>
          <w:sz w:val="28"/>
          <w:szCs w:val="28"/>
        </w:rPr>
      </w:pPr>
      <w:r>
        <w:rPr>
          <w:rFonts w:hint="eastAsia" w:ascii="楷体" w:hAnsi="楷体" w:eastAsia="楷体" w:cs="楷体"/>
          <w:spacing w:val="0"/>
          <w:sz w:val="28"/>
          <w:szCs w:val="28"/>
        </w:rPr>
        <w:t>14、合同条款</w:t>
      </w:r>
    </w:p>
    <w:p>
      <w:pPr>
        <w:pStyle w:val="9"/>
        <w:keepNext w:val="0"/>
        <w:keepLines w:val="0"/>
        <w:widowControl/>
        <w:suppressLineNumbers w:val="0"/>
        <w:spacing w:before="25" w:beforeAutospacing="0" w:after="25" w:afterAutospacing="0"/>
        <w:ind w:left="0" w:right="0" w:firstLine="160"/>
        <w:rPr>
          <w:rFonts w:hint="eastAsia" w:ascii="楷体" w:hAnsi="楷体" w:eastAsia="楷体" w:cs="楷体"/>
          <w:sz w:val="28"/>
          <w:szCs w:val="28"/>
        </w:rPr>
      </w:pPr>
      <w:r>
        <w:rPr>
          <w:rFonts w:hint="eastAsia" w:ascii="楷体" w:hAnsi="楷体" w:eastAsia="楷体" w:cs="楷体"/>
          <w:spacing w:val="0"/>
          <w:sz w:val="28"/>
          <w:szCs w:val="28"/>
          <w:u w:val="single"/>
        </w:rPr>
        <w:t>（按照实际情况编制填写。）</w:t>
      </w:r>
      <w:r>
        <w:rPr>
          <w:rFonts w:hint="eastAsia" w:ascii="楷体" w:hAnsi="楷体" w:eastAsia="楷体" w:cs="楷体"/>
          <w:spacing w:val="0"/>
          <w:sz w:val="28"/>
          <w:szCs w:val="28"/>
        </w:rPr>
        <w:t>。</w:t>
      </w:r>
    </w:p>
    <w:p>
      <w:pPr>
        <w:pStyle w:val="9"/>
        <w:keepNext w:val="0"/>
        <w:keepLines w:val="0"/>
        <w:widowControl/>
        <w:suppressLineNumbers w:val="0"/>
        <w:spacing w:before="25" w:beforeAutospacing="0" w:after="25" w:afterAutospacing="0"/>
        <w:ind w:left="0" w:right="0" w:firstLine="160"/>
        <w:rPr>
          <w:rFonts w:hint="eastAsia" w:ascii="楷体" w:hAnsi="楷体" w:eastAsia="楷体" w:cs="楷体"/>
          <w:sz w:val="28"/>
          <w:szCs w:val="28"/>
        </w:rPr>
      </w:pPr>
      <w:r>
        <w:rPr>
          <w:rFonts w:hint="eastAsia" w:ascii="楷体" w:hAnsi="楷体" w:eastAsia="楷体" w:cs="楷体"/>
          <w:spacing w:val="0"/>
          <w:sz w:val="28"/>
          <w:szCs w:val="28"/>
        </w:rPr>
        <w:t>15、其他约定</w:t>
      </w:r>
    </w:p>
    <w:p>
      <w:pPr>
        <w:pStyle w:val="9"/>
        <w:keepNext w:val="0"/>
        <w:keepLines w:val="0"/>
        <w:widowControl/>
        <w:suppressLineNumbers w:val="0"/>
        <w:spacing w:before="25" w:beforeAutospacing="0" w:after="25" w:afterAutospacing="0"/>
        <w:ind w:left="0" w:right="0" w:firstLine="160"/>
        <w:rPr>
          <w:rFonts w:hint="eastAsia" w:ascii="楷体" w:hAnsi="楷体" w:eastAsia="楷体" w:cs="楷体"/>
          <w:sz w:val="28"/>
          <w:szCs w:val="28"/>
        </w:rPr>
      </w:pPr>
      <w:r>
        <w:rPr>
          <w:rFonts w:hint="eastAsia" w:ascii="楷体" w:hAnsi="楷体" w:eastAsia="楷体" w:cs="楷体"/>
          <w:spacing w:val="0"/>
          <w:sz w:val="28"/>
          <w:szCs w:val="28"/>
        </w:rPr>
        <w:t>15.1合同文件与本合同具有同等法律效力。</w:t>
      </w:r>
    </w:p>
    <w:p>
      <w:pPr>
        <w:pStyle w:val="9"/>
        <w:keepNext w:val="0"/>
        <w:keepLines w:val="0"/>
        <w:widowControl/>
        <w:suppressLineNumbers w:val="0"/>
        <w:spacing w:before="25" w:beforeAutospacing="0" w:after="25" w:afterAutospacing="0"/>
        <w:ind w:left="0" w:right="0" w:firstLine="160"/>
        <w:rPr>
          <w:rFonts w:hint="eastAsia" w:ascii="楷体" w:hAnsi="楷体" w:eastAsia="楷体" w:cs="楷体"/>
          <w:sz w:val="28"/>
          <w:szCs w:val="28"/>
        </w:rPr>
      </w:pPr>
      <w:r>
        <w:rPr>
          <w:rFonts w:hint="eastAsia" w:ascii="楷体" w:hAnsi="楷体" w:eastAsia="楷体" w:cs="楷体"/>
          <w:spacing w:val="0"/>
          <w:sz w:val="28"/>
          <w:szCs w:val="28"/>
        </w:rPr>
        <w:t>15.2本合同未尽事宜，双方可另行补充。</w:t>
      </w:r>
    </w:p>
    <w:p>
      <w:pPr>
        <w:pStyle w:val="9"/>
        <w:keepNext w:val="0"/>
        <w:keepLines w:val="0"/>
        <w:widowControl/>
        <w:suppressLineNumbers w:val="0"/>
        <w:spacing w:before="25" w:beforeAutospacing="0" w:after="25" w:afterAutospacing="0"/>
        <w:ind w:left="0" w:right="0" w:firstLine="160"/>
        <w:rPr>
          <w:rFonts w:hint="eastAsia" w:ascii="楷体" w:hAnsi="楷体" w:eastAsia="楷体" w:cs="楷体"/>
          <w:sz w:val="28"/>
          <w:szCs w:val="28"/>
        </w:rPr>
      </w:pPr>
      <w:r>
        <w:rPr>
          <w:rFonts w:hint="eastAsia" w:ascii="楷体" w:hAnsi="楷体" w:eastAsia="楷体" w:cs="楷体"/>
          <w:spacing w:val="0"/>
          <w:sz w:val="28"/>
          <w:szCs w:val="28"/>
        </w:rPr>
        <w:t>15.3本合同自签订之日起生效。</w:t>
      </w:r>
    </w:p>
    <w:p>
      <w:pPr>
        <w:pStyle w:val="9"/>
        <w:keepNext w:val="0"/>
        <w:keepLines w:val="0"/>
        <w:widowControl/>
        <w:suppressLineNumbers w:val="0"/>
        <w:spacing w:before="25" w:beforeAutospacing="0" w:after="25" w:afterAutospacing="0"/>
        <w:ind w:left="0" w:right="0" w:firstLine="160"/>
        <w:rPr>
          <w:rFonts w:hint="eastAsia" w:ascii="楷体" w:hAnsi="楷体" w:eastAsia="楷体" w:cs="楷体"/>
          <w:sz w:val="28"/>
          <w:szCs w:val="28"/>
        </w:rPr>
      </w:pPr>
      <w:r>
        <w:rPr>
          <w:rFonts w:hint="eastAsia" w:ascii="楷体" w:hAnsi="楷体" w:eastAsia="楷体" w:cs="楷体"/>
          <w:spacing w:val="0"/>
          <w:sz w:val="28"/>
          <w:szCs w:val="28"/>
        </w:rPr>
        <w:t>15.4本合同一式</w:t>
      </w:r>
      <w:r>
        <w:rPr>
          <w:rFonts w:hint="eastAsia" w:ascii="楷体" w:hAnsi="楷体" w:eastAsia="楷体" w:cs="楷体"/>
          <w:spacing w:val="0"/>
          <w:sz w:val="28"/>
          <w:szCs w:val="28"/>
          <w:u w:val="single"/>
        </w:rPr>
        <w:t>（填写具体份数）</w:t>
      </w:r>
      <w:r>
        <w:rPr>
          <w:rFonts w:hint="eastAsia" w:ascii="楷体" w:hAnsi="楷体" w:eastAsia="楷体" w:cs="楷体"/>
          <w:spacing w:val="0"/>
          <w:sz w:val="28"/>
          <w:szCs w:val="28"/>
        </w:rPr>
        <w:t>份，经双方授权代表签字并盖章后生效。甲方、乙方各执</w:t>
      </w:r>
      <w:r>
        <w:rPr>
          <w:rFonts w:hint="eastAsia" w:ascii="楷体" w:hAnsi="楷体" w:eastAsia="楷体" w:cs="楷体"/>
          <w:spacing w:val="0"/>
          <w:sz w:val="28"/>
          <w:szCs w:val="28"/>
          <w:u w:val="single"/>
        </w:rPr>
        <w:t>（填写具体份数）</w:t>
      </w:r>
      <w:r>
        <w:rPr>
          <w:rFonts w:hint="eastAsia" w:ascii="楷体" w:hAnsi="楷体" w:eastAsia="楷体" w:cs="楷体"/>
          <w:spacing w:val="0"/>
          <w:sz w:val="28"/>
          <w:szCs w:val="28"/>
        </w:rPr>
        <w:t>份，送</w:t>
      </w:r>
      <w:r>
        <w:rPr>
          <w:rFonts w:hint="eastAsia" w:ascii="楷体" w:hAnsi="楷体" w:eastAsia="楷体" w:cs="楷体"/>
          <w:spacing w:val="0"/>
          <w:sz w:val="28"/>
          <w:szCs w:val="28"/>
          <w:u w:val="single"/>
        </w:rPr>
        <w:t>（填写需要备案的监管部门的全称）</w:t>
      </w:r>
      <w:r>
        <w:rPr>
          <w:rFonts w:hint="eastAsia" w:ascii="楷体" w:hAnsi="楷体" w:eastAsia="楷体" w:cs="楷体"/>
          <w:spacing w:val="0"/>
          <w:sz w:val="28"/>
          <w:szCs w:val="28"/>
        </w:rPr>
        <w:t>备案</w:t>
      </w:r>
      <w:r>
        <w:rPr>
          <w:rFonts w:hint="eastAsia" w:ascii="楷体" w:hAnsi="楷体" w:eastAsia="楷体" w:cs="楷体"/>
          <w:spacing w:val="0"/>
          <w:sz w:val="28"/>
          <w:szCs w:val="28"/>
          <w:u w:val="single"/>
        </w:rPr>
        <w:t>（填写具体份数）</w:t>
      </w:r>
      <w:r>
        <w:rPr>
          <w:rFonts w:hint="eastAsia" w:ascii="楷体" w:hAnsi="楷体" w:eastAsia="楷体" w:cs="楷体"/>
          <w:spacing w:val="0"/>
          <w:sz w:val="28"/>
          <w:szCs w:val="28"/>
        </w:rPr>
        <w:t>份，具有同等效力。</w:t>
      </w:r>
    </w:p>
    <w:p>
      <w:pPr>
        <w:pStyle w:val="9"/>
        <w:keepNext w:val="0"/>
        <w:keepLines w:val="0"/>
        <w:widowControl/>
        <w:suppressLineNumbers w:val="0"/>
        <w:spacing w:before="25" w:beforeAutospacing="0" w:after="25" w:afterAutospacing="0"/>
        <w:ind w:left="0" w:right="0" w:firstLine="160"/>
        <w:rPr>
          <w:rFonts w:hint="eastAsia" w:ascii="楷体" w:hAnsi="楷体" w:eastAsia="楷体" w:cs="楷体"/>
          <w:sz w:val="28"/>
          <w:szCs w:val="28"/>
        </w:rPr>
      </w:pPr>
      <w:r>
        <w:rPr>
          <w:rFonts w:hint="eastAsia" w:ascii="楷体" w:hAnsi="楷体" w:eastAsia="楷体" w:cs="楷体"/>
          <w:spacing w:val="0"/>
          <w:sz w:val="28"/>
          <w:szCs w:val="28"/>
        </w:rPr>
        <w:t>15.5其他：□无。□</w:t>
      </w:r>
      <w:r>
        <w:rPr>
          <w:rFonts w:hint="eastAsia" w:ascii="楷体" w:hAnsi="楷体" w:eastAsia="楷体" w:cs="楷体"/>
          <w:spacing w:val="0"/>
          <w:sz w:val="28"/>
          <w:szCs w:val="28"/>
          <w:u w:val="single"/>
        </w:rPr>
        <w:t>（按照实际情况编制填写需要增加的内容）</w:t>
      </w:r>
      <w:r>
        <w:rPr>
          <w:rFonts w:hint="eastAsia" w:ascii="楷体" w:hAnsi="楷体" w:eastAsia="楷体" w:cs="楷体"/>
          <w:spacing w:val="0"/>
          <w:sz w:val="28"/>
          <w:szCs w:val="28"/>
        </w:rPr>
        <w:t>。</w:t>
      </w:r>
    </w:p>
    <w:p>
      <w:pPr>
        <w:pStyle w:val="9"/>
        <w:keepNext w:val="0"/>
        <w:keepLines w:val="0"/>
        <w:widowControl/>
        <w:suppressLineNumbers w:val="0"/>
        <w:spacing w:before="25" w:beforeAutospacing="0" w:after="25" w:afterAutospacing="0"/>
        <w:ind w:left="0" w:right="0" w:firstLine="0"/>
        <w:jc w:val="center"/>
        <w:rPr>
          <w:rFonts w:hint="eastAsia" w:ascii="楷体" w:hAnsi="楷体" w:eastAsia="楷体" w:cs="楷体"/>
          <w:sz w:val="28"/>
          <w:szCs w:val="28"/>
        </w:rPr>
      </w:pPr>
      <w:r>
        <w:rPr>
          <w:rFonts w:hint="eastAsia" w:ascii="楷体" w:hAnsi="楷体" w:eastAsia="楷体" w:cs="楷体"/>
          <w:spacing w:val="0"/>
          <w:sz w:val="28"/>
          <w:szCs w:val="28"/>
        </w:rPr>
        <w:t>（以下无正文）</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rPr>
        <w:t>甲方：乙方：</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rPr>
        <w:t>住所：住所：</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rPr>
        <w:t>单位负责人：单位负责人：</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rPr>
        <w:t>委托代理人：委托代理人：</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rPr>
        <w:t>联系方法：联系方法：</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rPr>
        <w:t>开户银行：开户银行：</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rPr>
        <w:t>账号：账号：</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rPr>
        <w:t>签订地点：</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rPr>
        <w:t>签订日期：</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年</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月</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日</w:t>
      </w:r>
    </w:p>
    <w:p>
      <w:pPr>
        <w:pStyle w:val="9"/>
        <w:keepNext w:val="0"/>
        <w:keepLines w:val="0"/>
        <w:widowControl/>
        <w:suppressLineNumbers w:val="0"/>
        <w:spacing w:before="25" w:beforeAutospacing="0" w:after="25" w:afterAutospacing="0" w:line="145" w:lineRule="atLeast"/>
        <w:ind w:left="0" w:right="0" w:firstLine="0"/>
        <w:jc w:val="center"/>
        <w:rPr>
          <w:rFonts w:hint="eastAsia" w:ascii="楷体" w:hAnsi="楷体" w:eastAsia="楷体" w:cs="楷体"/>
          <w:i w:val="0"/>
          <w:caps w:val="0"/>
          <w:color w:val="000000"/>
          <w:spacing w:val="0"/>
          <w:sz w:val="28"/>
          <w:szCs w:val="28"/>
        </w:rPr>
      </w:pPr>
      <w:r>
        <w:rPr>
          <w:rFonts w:hint="eastAsia" w:ascii="楷体" w:hAnsi="楷体" w:eastAsia="楷体" w:cs="楷体"/>
          <w:i w:val="0"/>
          <w:caps w:val="0"/>
          <w:color w:val="000000"/>
          <w:spacing w:val="0"/>
          <w:sz w:val="28"/>
          <w:szCs w:val="28"/>
        </w:rPr>
        <w:t> </w:t>
      </w:r>
    </w:p>
    <w:p>
      <w:pPr>
        <w:pStyle w:val="9"/>
        <w:keepNext w:val="0"/>
        <w:keepLines w:val="0"/>
        <w:widowControl/>
        <w:suppressLineNumbers w:val="0"/>
        <w:spacing w:before="25" w:beforeAutospacing="0" w:after="25" w:afterAutospacing="0" w:line="145" w:lineRule="atLeast"/>
        <w:ind w:left="0" w:right="0" w:firstLine="0"/>
        <w:jc w:val="center"/>
        <w:rPr>
          <w:rFonts w:hint="eastAsia" w:ascii="楷体" w:hAnsi="楷体" w:eastAsia="楷体" w:cs="楷体"/>
          <w:i w:val="0"/>
          <w:caps w:val="0"/>
          <w:color w:val="000000"/>
          <w:spacing w:val="0"/>
          <w:sz w:val="28"/>
          <w:szCs w:val="28"/>
        </w:rPr>
      </w:pPr>
      <w:r>
        <w:rPr>
          <w:rFonts w:hint="eastAsia" w:ascii="楷体" w:hAnsi="楷体" w:eastAsia="楷体" w:cs="楷体"/>
          <w:i w:val="0"/>
          <w:caps w:val="0"/>
          <w:color w:val="000000"/>
          <w:spacing w:val="0"/>
          <w:sz w:val="28"/>
          <w:szCs w:val="28"/>
        </w:rPr>
        <w:t> </w:t>
      </w:r>
    </w:p>
    <w:p>
      <w:pPr>
        <w:pStyle w:val="9"/>
        <w:keepNext w:val="0"/>
        <w:keepLines w:val="0"/>
        <w:widowControl/>
        <w:suppressLineNumbers w:val="0"/>
        <w:spacing w:before="25" w:beforeAutospacing="0" w:after="25" w:afterAutospacing="0" w:line="145" w:lineRule="atLeast"/>
        <w:ind w:left="0" w:right="0" w:firstLine="0"/>
        <w:jc w:val="center"/>
        <w:rPr>
          <w:rFonts w:hint="eastAsia" w:ascii="楷体" w:hAnsi="楷体" w:eastAsia="楷体" w:cs="楷体"/>
          <w:i w:val="0"/>
          <w:caps w:val="0"/>
          <w:color w:val="000000"/>
          <w:spacing w:val="0"/>
          <w:sz w:val="28"/>
          <w:szCs w:val="28"/>
        </w:rPr>
      </w:pPr>
      <w:r>
        <w:rPr>
          <w:rFonts w:hint="eastAsia" w:ascii="楷体" w:hAnsi="楷体" w:eastAsia="楷体" w:cs="楷体"/>
          <w:i w:val="0"/>
          <w:caps w:val="0"/>
          <w:color w:val="000000"/>
          <w:spacing w:val="0"/>
          <w:sz w:val="28"/>
          <w:szCs w:val="28"/>
        </w:rPr>
        <w:t> </w:t>
      </w:r>
    </w:p>
    <w:p>
      <w:pPr>
        <w:pStyle w:val="9"/>
        <w:keepNext w:val="0"/>
        <w:keepLines w:val="0"/>
        <w:widowControl/>
        <w:suppressLineNumbers w:val="0"/>
        <w:spacing w:before="25" w:beforeAutospacing="0" w:after="25" w:afterAutospacing="0" w:line="145" w:lineRule="atLeast"/>
        <w:ind w:left="0" w:right="0" w:firstLine="0"/>
        <w:jc w:val="center"/>
        <w:rPr>
          <w:rFonts w:hint="eastAsia" w:ascii="楷体" w:hAnsi="楷体" w:eastAsia="楷体" w:cs="楷体"/>
          <w:i w:val="0"/>
          <w:caps w:val="0"/>
          <w:color w:val="000000"/>
          <w:spacing w:val="0"/>
          <w:sz w:val="28"/>
          <w:szCs w:val="28"/>
        </w:rPr>
      </w:pPr>
      <w:r>
        <w:rPr>
          <w:rFonts w:hint="eastAsia" w:ascii="楷体" w:hAnsi="楷体" w:eastAsia="楷体" w:cs="楷体"/>
          <w:i w:val="0"/>
          <w:caps w:val="0"/>
          <w:color w:val="000000"/>
          <w:spacing w:val="0"/>
          <w:sz w:val="28"/>
          <w:szCs w:val="28"/>
        </w:rPr>
        <w:t> </w:t>
      </w:r>
    </w:p>
    <w:p>
      <w:pPr>
        <w:keepNext w:val="0"/>
        <w:keepLines w:val="0"/>
        <w:widowControl/>
        <w:suppressLineNumbers w:val="0"/>
        <w:jc w:val="left"/>
        <w:rPr>
          <w:rFonts w:hint="eastAsia" w:ascii="楷体" w:hAnsi="楷体" w:eastAsia="楷体" w:cs="楷体"/>
          <w:sz w:val="28"/>
          <w:szCs w:val="28"/>
        </w:rPr>
      </w:pPr>
      <w:r>
        <w:rPr>
          <w:rFonts w:hint="eastAsia" w:ascii="楷体" w:hAnsi="楷体" w:eastAsia="楷体" w:cs="楷体"/>
          <w:kern w:val="0"/>
          <w:sz w:val="28"/>
          <w:szCs w:val="28"/>
          <w:lang w:val="en-US" w:eastAsia="zh-CN" w:bidi="ar"/>
        </w:rPr>
        <w:t> </w:t>
      </w:r>
    </w:p>
    <w:p>
      <w:pPr>
        <w:pStyle w:val="9"/>
        <w:keepNext w:val="0"/>
        <w:keepLines w:val="0"/>
        <w:widowControl/>
        <w:suppressLineNumbers w:val="0"/>
        <w:spacing w:before="25" w:beforeAutospacing="0" w:after="25" w:afterAutospacing="0" w:line="145" w:lineRule="atLeast"/>
        <w:ind w:left="0" w:right="0" w:firstLine="0"/>
        <w:jc w:val="center"/>
        <w:rPr>
          <w:rFonts w:hint="eastAsia" w:ascii="楷体" w:hAnsi="楷体" w:eastAsia="楷体" w:cs="楷体"/>
          <w:sz w:val="28"/>
          <w:szCs w:val="28"/>
        </w:rPr>
      </w:pPr>
      <w:r>
        <w:rPr>
          <w:rStyle w:val="15"/>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jc w:val="center"/>
        <w:rPr>
          <w:rFonts w:hint="eastAsia" w:ascii="楷体" w:hAnsi="楷体" w:eastAsia="楷体" w:cs="楷体"/>
          <w:sz w:val="28"/>
          <w:szCs w:val="28"/>
        </w:rPr>
      </w:pPr>
      <w:r>
        <w:rPr>
          <w:rStyle w:val="15"/>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jc w:val="center"/>
        <w:rPr>
          <w:rStyle w:val="15"/>
          <w:rFonts w:hint="eastAsia" w:ascii="楷体" w:hAnsi="楷体" w:eastAsia="楷体" w:cs="楷体"/>
          <w:spacing w:val="0"/>
          <w:sz w:val="28"/>
          <w:szCs w:val="28"/>
        </w:rPr>
      </w:pPr>
    </w:p>
    <w:p>
      <w:pPr>
        <w:pStyle w:val="9"/>
        <w:keepNext w:val="0"/>
        <w:keepLines w:val="0"/>
        <w:widowControl/>
        <w:suppressLineNumbers w:val="0"/>
        <w:spacing w:before="25" w:beforeAutospacing="0" w:after="25" w:afterAutospacing="0" w:line="145" w:lineRule="atLeast"/>
        <w:ind w:left="0" w:right="0" w:firstLine="0"/>
        <w:jc w:val="center"/>
        <w:rPr>
          <w:rStyle w:val="15"/>
          <w:rFonts w:hint="eastAsia" w:ascii="楷体" w:hAnsi="楷体" w:eastAsia="楷体" w:cs="楷体"/>
          <w:spacing w:val="0"/>
          <w:sz w:val="28"/>
          <w:szCs w:val="28"/>
        </w:rPr>
      </w:pPr>
    </w:p>
    <w:p>
      <w:pPr>
        <w:pStyle w:val="9"/>
        <w:keepNext w:val="0"/>
        <w:keepLines w:val="0"/>
        <w:widowControl/>
        <w:suppressLineNumbers w:val="0"/>
        <w:spacing w:before="25" w:beforeAutospacing="0" w:after="25" w:afterAutospacing="0" w:line="145" w:lineRule="atLeast"/>
        <w:ind w:left="0" w:right="0" w:firstLine="0"/>
        <w:jc w:val="center"/>
        <w:rPr>
          <w:rStyle w:val="15"/>
          <w:rFonts w:hint="eastAsia" w:ascii="楷体" w:hAnsi="楷体" w:eastAsia="楷体" w:cs="楷体"/>
          <w:spacing w:val="0"/>
          <w:sz w:val="28"/>
          <w:szCs w:val="28"/>
        </w:rPr>
      </w:pPr>
    </w:p>
    <w:p>
      <w:pPr>
        <w:pStyle w:val="9"/>
        <w:keepNext w:val="0"/>
        <w:keepLines w:val="0"/>
        <w:widowControl/>
        <w:suppressLineNumbers w:val="0"/>
        <w:spacing w:before="25" w:beforeAutospacing="0" w:after="25" w:afterAutospacing="0" w:line="145" w:lineRule="atLeast"/>
        <w:ind w:left="0" w:right="0" w:firstLine="0"/>
        <w:jc w:val="center"/>
        <w:rPr>
          <w:rFonts w:hint="eastAsia" w:ascii="楷体" w:hAnsi="楷体" w:eastAsia="楷体" w:cs="楷体"/>
          <w:sz w:val="28"/>
          <w:szCs w:val="28"/>
        </w:rPr>
      </w:pPr>
      <w:r>
        <w:rPr>
          <w:rStyle w:val="15"/>
          <w:rFonts w:hint="eastAsia" w:ascii="楷体" w:hAnsi="楷体" w:eastAsia="楷体" w:cs="楷体"/>
          <w:spacing w:val="0"/>
          <w:sz w:val="28"/>
          <w:szCs w:val="28"/>
        </w:rPr>
        <w:t>第五章  首次响应文件格式</w:t>
      </w:r>
    </w:p>
    <w:p>
      <w:pPr>
        <w:pStyle w:val="9"/>
        <w:keepNext w:val="0"/>
        <w:keepLines w:val="0"/>
        <w:widowControl/>
        <w:suppressLineNumbers w:val="0"/>
        <w:spacing w:before="25" w:beforeAutospacing="0" w:after="25" w:afterAutospacing="0"/>
        <w:ind w:left="0" w:right="0" w:firstLine="0"/>
        <w:jc w:val="center"/>
        <w:rPr>
          <w:rFonts w:hint="eastAsia" w:ascii="楷体" w:hAnsi="楷体" w:eastAsia="楷体" w:cs="楷体"/>
          <w:sz w:val="28"/>
          <w:szCs w:val="28"/>
        </w:rPr>
      </w:pPr>
      <w:r>
        <w:rPr>
          <w:rStyle w:val="15"/>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jc w:val="center"/>
        <w:rPr>
          <w:rFonts w:hint="eastAsia" w:ascii="楷体" w:hAnsi="楷体" w:eastAsia="楷体" w:cs="楷体"/>
          <w:sz w:val="28"/>
          <w:szCs w:val="28"/>
        </w:rPr>
      </w:pPr>
      <w:r>
        <w:rPr>
          <w:rStyle w:val="15"/>
          <w:rFonts w:hint="eastAsia" w:ascii="楷体" w:hAnsi="楷体" w:eastAsia="楷体" w:cs="楷体"/>
          <w:spacing w:val="0"/>
          <w:sz w:val="28"/>
          <w:szCs w:val="28"/>
        </w:rPr>
        <w:t>编制说明</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1、本附件所有格式为响应文件的组成部分，供采购人或代理机构编制磋商文件时参考使用。由于新增政策、行业管理规定或者不同项目实际特点需要,则采购人或代理机构可以对有关表格进行必要的补充或修改，以满足实际项目的使用。</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2、除磋商文件另有规定外，磋商文件要求原件的，供应商在纸质响应文件正本中应提供原件；磋商文件要求复印件的，供应商在纸质响应文件中可提供原件、复印件或扫描件；磋商文件对原件、复印件未作要求的，供应商可自行确定在纸质响应文件中提供原件、复印件或扫描件（若供应商提供注明“复印件无效”的材料或资料，供应商在纸质响应文件正本中应提供原件）。</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Style w:val="15"/>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Style w:val="15"/>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Style w:val="15"/>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Style w:val="15"/>
          <w:rFonts w:hint="eastAsia" w:ascii="楷体" w:hAnsi="楷体" w:eastAsia="楷体" w:cs="楷体"/>
          <w:spacing w:val="0"/>
          <w:sz w:val="28"/>
          <w:szCs w:val="28"/>
        </w:rPr>
        <w:t>            福建省政府采购项目竞争性磋商</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Style w:val="15"/>
          <w:rFonts w:hint="eastAsia" w:ascii="楷体" w:hAnsi="楷体" w:eastAsia="楷体" w:cs="楷体"/>
          <w:spacing w:val="0"/>
          <w:sz w:val="28"/>
          <w:szCs w:val="28"/>
        </w:rPr>
        <w:t>                             响应文件</w:t>
      </w:r>
      <w:r>
        <w:rPr>
          <w:rStyle w:val="15"/>
          <w:rFonts w:hint="eastAsia" w:ascii="楷体" w:hAnsi="楷体" w:eastAsia="楷体" w:cs="楷体"/>
          <w:spacing w:val="0"/>
          <w:sz w:val="28"/>
          <w:szCs w:val="28"/>
        </w:rPr>
        <w:br w:type="textWrapping"/>
      </w:r>
      <w:r>
        <w:rPr>
          <w:rStyle w:val="15"/>
          <w:rFonts w:hint="eastAsia" w:ascii="楷体" w:hAnsi="楷体" w:eastAsia="楷体" w:cs="楷体"/>
          <w:spacing w:val="0"/>
          <w:sz w:val="28"/>
          <w:szCs w:val="28"/>
        </w:rPr>
        <w:t>                             （首次）</w:t>
      </w:r>
    </w:p>
    <w:p>
      <w:pPr>
        <w:pStyle w:val="9"/>
        <w:keepNext w:val="0"/>
        <w:keepLines w:val="0"/>
        <w:widowControl/>
        <w:suppressLineNumbers w:val="0"/>
        <w:spacing w:before="25" w:beforeAutospacing="0" w:after="25" w:afterAutospacing="0"/>
        <w:ind w:left="0" w:right="0" w:firstLine="0"/>
        <w:jc w:val="center"/>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ind w:left="0" w:right="0" w:firstLine="0"/>
        <w:jc w:val="center"/>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ind w:left="0" w:right="0" w:firstLine="420"/>
        <w:rPr>
          <w:rFonts w:hint="eastAsia" w:ascii="楷体" w:hAnsi="楷体" w:eastAsia="楷体" w:cs="楷体"/>
          <w:sz w:val="28"/>
          <w:szCs w:val="28"/>
        </w:rPr>
      </w:pPr>
      <w:r>
        <w:rPr>
          <w:rStyle w:val="15"/>
          <w:rFonts w:hint="eastAsia" w:ascii="楷体" w:hAnsi="楷体" w:eastAsia="楷体" w:cs="楷体"/>
          <w:spacing w:val="0"/>
          <w:sz w:val="28"/>
          <w:szCs w:val="28"/>
        </w:rPr>
        <w:t>项目名称：</w:t>
      </w:r>
      <w:r>
        <w:rPr>
          <w:rStyle w:val="15"/>
          <w:rFonts w:hint="eastAsia" w:ascii="楷体" w:hAnsi="楷体" w:eastAsia="楷体" w:cs="楷体"/>
          <w:spacing w:val="0"/>
          <w:sz w:val="28"/>
          <w:szCs w:val="28"/>
          <w:u w:val="single"/>
        </w:rPr>
        <w:t>               </w:t>
      </w:r>
    </w:p>
    <w:p>
      <w:pPr>
        <w:pStyle w:val="9"/>
        <w:keepNext w:val="0"/>
        <w:keepLines w:val="0"/>
        <w:widowControl/>
        <w:suppressLineNumbers w:val="0"/>
        <w:spacing w:before="25" w:beforeAutospacing="0" w:after="25" w:afterAutospacing="0"/>
        <w:ind w:left="0" w:right="0" w:firstLine="420"/>
        <w:rPr>
          <w:rFonts w:hint="eastAsia" w:ascii="楷体" w:hAnsi="楷体" w:eastAsia="楷体" w:cs="楷体"/>
          <w:sz w:val="28"/>
          <w:szCs w:val="28"/>
        </w:rPr>
      </w:pPr>
      <w:r>
        <w:rPr>
          <w:rStyle w:val="15"/>
          <w:rFonts w:hint="eastAsia" w:ascii="楷体" w:hAnsi="楷体" w:eastAsia="楷体" w:cs="楷体"/>
          <w:spacing w:val="0"/>
          <w:sz w:val="28"/>
          <w:szCs w:val="28"/>
        </w:rPr>
        <w:t>项目编号：</w:t>
      </w:r>
      <w:r>
        <w:rPr>
          <w:rStyle w:val="15"/>
          <w:rFonts w:hint="eastAsia" w:ascii="楷体" w:hAnsi="楷体" w:eastAsia="楷体" w:cs="楷体"/>
          <w:spacing w:val="0"/>
          <w:sz w:val="28"/>
          <w:szCs w:val="28"/>
          <w:u w:val="single"/>
        </w:rPr>
        <w:t>                    </w:t>
      </w:r>
    </w:p>
    <w:p>
      <w:pPr>
        <w:pStyle w:val="9"/>
        <w:keepNext w:val="0"/>
        <w:keepLines w:val="0"/>
        <w:widowControl/>
        <w:suppressLineNumbers w:val="0"/>
        <w:spacing w:before="25" w:beforeAutospacing="0" w:after="25" w:afterAutospacing="0"/>
        <w:ind w:left="0" w:right="0" w:firstLine="420"/>
        <w:rPr>
          <w:rFonts w:hint="eastAsia" w:ascii="楷体" w:hAnsi="楷体" w:eastAsia="楷体" w:cs="楷体"/>
          <w:sz w:val="28"/>
          <w:szCs w:val="28"/>
        </w:rPr>
      </w:pPr>
      <w:r>
        <w:rPr>
          <w:rStyle w:val="15"/>
          <w:rFonts w:hint="eastAsia" w:ascii="楷体" w:hAnsi="楷体" w:eastAsia="楷体" w:cs="楷体"/>
          <w:spacing w:val="0"/>
          <w:sz w:val="28"/>
          <w:szCs w:val="28"/>
        </w:rPr>
        <w:t>合同包: </w:t>
      </w:r>
      <w:r>
        <w:rPr>
          <w:rStyle w:val="15"/>
          <w:rFonts w:hint="eastAsia" w:ascii="楷体" w:hAnsi="楷体" w:eastAsia="楷体" w:cs="楷体"/>
          <w:spacing w:val="0"/>
          <w:sz w:val="28"/>
          <w:szCs w:val="28"/>
          <w:u w:val="single"/>
        </w:rPr>
        <w:t>                    </w:t>
      </w:r>
    </w:p>
    <w:p>
      <w:pPr>
        <w:pStyle w:val="9"/>
        <w:keepNext w:val="0"/>
        <w:keepLines w:val="0"/>
        <w:widowControl/>
        <w:suppressLineNumbers w:val="0"/>
        <w:spacing w:before="25" w:beforeAutospacing="0" w:after="25" w:afterAutospacing="0"/>
        <w:ind w:left="0" w:right="0" w:firstLine="0"/>
        <w:jc w:val="center"/>
        <w:rPr>
          <w:rFonts w:hint="eastAsia" w:ascii="楷体" w:hAnsi="楷体" w:eastAsia="楷体" w:cs="楷体"/>
          <w:sz w:val="28"/>
          <w:szCs w:val="28"/>
        </w:rPr>
      </w:pPr>
      <w:r>
        <w:rPr>
          <w:rStyle w:val="15"/>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ind w:left="0" w:right="0" w:firstLine="0"/>
        <w:jc w:val="center"/>
        <w:rPr>
          <w:rFonts w:hint="eastAsia" w:ascii="楷体" w:hAnsi="楷体" w:eastAsia="楷体" w:cs="楷体"/>
          <w:sz w:val="28"/>
          <w:szCs w:val="28"/>
        </w:rPr>
      </w:pPr>
      <w:r>
        <w:rPr>
          <w:rStyle w:val="15"/>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ind w:left="0" w:right="0" w:firstLine="0"/>
        <w:jc w:val="center"/>
        <w:rPr>
          <w:rFonts w:hint="eastAsia" w:ascii="楷体" w:hAnsi="楷体" w:eastAsia="楷体" w:cs="楷体"/>
          <w:sz w:val="28"/>
          <w:szCs w:val="28"/>
        </w:rPr>
      </w:pPr>
      <w:r>
        <w:rPr>
          <w:rStyle w:val="15"/>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Style w:val="15"/>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Style w:val="15"/>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Style w:val="15"/>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Style w:val="15"/>
          <w:rFonts w:hint="eastAsia" w:ascii="楷体" w:hAnsi="楷体" w:eastAsia="楷体" w:cs="楷体"/>
          <w:spacing w:val="0"/>
          <w:sz w:val="28"/>
          <w:szCs w:val="28"/>
        </w:rPr>
        <w:t>    供应商名称 ：</w:t>
      </w:r>
      <w:r>
        <w:rPr>
          <w:rStyle w:val="15"/>
          <w:rFonts w:hint="eastAsia" w:ascii="楷体" w:hAnsi="楷体" w:eastAsia="楷体" w:cs="楷体"/>
          <w:spacing w:val="0"/>
          <w:sz w:val="28"/>
          <w:szCs w:val="28"/>
          <w:u w:val="single"/>
        </w:rPr>
        <w:t>               </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Style w:val="15"/>
          <w:rFonts w:hint="eastAsia" w:ascii="楷体" w:hAnsi="楷体" w:eastAsia="楷体" w:cs="楷体"/>
          <w:spacing w:val="0"/>
          <w:sz w:val="28"/>
          <w:szCs w:val="28"/>
        </w:rPr>
        <w:t>    日   期 ：</w:t>
      </w:r>
      <w:r>
        <w:rPr>
          <w:rStyle w:val="15"/>
          <w:rFonts w:hint="eastAsia" w:ascii="楷体" w:hAnsi="楷体" w:eastAsia="楷体" w:cs="楷体"/>
          <w:spacing w:val="0"/>
          <w:sz w:val="28"/>
          <w:szCs w:val="28"/>
          <w:u w:val="single"/>
        </w:rPr>
        <w:t>               </w:t>
      </w:r>
    </w:p>
    <w:p>
      <w:pPr>
        <w:pStyle w:val="9"/>
        <w:keepNext w:val="0"/>
        <w:keepLines w:val="0"/>
        <w:widowControl/>
        <w:suppressLineNumbers w:val="0"/>
        <w:spacing w:before="25" w:beforeAutospacing="0" w:after="25" w:afterAutospacing="0"/>
        <w:ind w:left="0" w:right="0" w:firstLine="0"/>
        <w:jc w:val="center"/>
        <w:rPr>
          <w:rFonts w:hint="eastAsia" w:ascii="楷体" w:hAnsi="楷体" w:eastAsia="楷体" w:cs="楷体"/>
          <w:sz w:val="28"/>
          <w:szCs w:val="28"/>
        </w:rPr>
      </w:pPr>
      <w:r>
        <w:rPr>
          <w:rStyle w:val="15"/>
          <w:rFonts w:hint="eastAsia" w:ascii="楷体" w:hAnsi="楷体" w:eastAsia="楷体" w:cs="楷体"/>
          <w:spacing w:val="0"/>
          <w:sz w:val="28"/>
          <w:szCs w:val="28"/>
          <w:u w:val="single"/>
        </w:rPr>
        <w:br w:type="textWrapping"/>
      </w:r>
      <w:r>
        <w:rPr>
          <w:rStyle w:val="15"/>
          <w:rFonts w:hint="eastAsia" w:ascii="楷体" w:hAnsi="楷体" w:eastAsia="楷体" w:cs="楷体"/>
          <w:spacing w:val="0"/>
          <w:sz w:val="28"/>
          <w:szCs w:val="28"/>
          <w:u w:val="single"/>
        </w:rPr>
        <w:br w:type="textWrapping"/>
      </w:r>
      <w:r>
        <w:rPr>
          <w:rStyle w:val="15"/>
          <w:rFonts w:hint="eastAsia" w:ascii="楷体" w:hAnsi="楷体" w:eastAsia="楷体" w:cs="楷体"/>
          <w:spacing w:val="0"/>
          <w:sz w:val="28"/>
          <w:szCs w:val="28"/>
          <w:u w:val="single"/>
        </w:rPr>
        <w:br w:type="textWrapping"/>
      </w:r>
      <w:r>
        <w:rPr>
          <w:rStyle w:val="15"/>
          <w:rFonts w:hint="eastAsia" w:ascii="楷体" w:hAnsi="楷体" w:eastAsia="楷体" w:cs="楷体"/>
          <w:spacing w:val="0"/>
          <w:sz w:val="28"/>
          <w:szCs w:val="28"/>
        </w:rPr>
        <w:t>目  录</w:t>
      </w:r>
    </w:p>
    <w:p>
      <w:pPr>
        <w:pStyle w:val="9"/>
        <w:keepNext w:val="0"/>
        <w:keepLines w:val="0"/>
        <w:widowControl/>
        <w:suppressLineNumbers w:val="0"/>
        <w:spacing w:before="25" w:beforeAutospacing="0" w:after="25" w:afterAutospacing="0" w:line="15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5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附件1：响应函</w:t>
      </w:r>
    </w:p>
    <w:p>
      <w:pPr>
        <w:pStyle w:val="9"/>
        <w:keepNext w:val="0"/>
        <w:keepLines w:val="0"/>
        <w:widowControl/>
        <w:suppressLineNumbers w:val="0"/>
        <w:spacing w:before="25" w:beforeAutospacing="0" w:after="25" w:afterAutospacing="0" w:line="15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附件2：报价一览表（含详细报价书）</w:t>
      </w:r>
    </w:p>
    <w:p>
      <w:pPr>
        <w:pStyle w:val="9"/>
        <w:keepNext w:val="0"/>
        <w:keepLines w:val="0"/>
        <w:widowControl/>
        <w:suppressLineNumbers w:val="0"/>
        <w:spacing w:before="25" w:beforeAutospacing="0" w:after="25" w:afterAutospacing="0" w:line="15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附件3：资格证明文件</w:t>
      </w:r>
    </w:p>
    <w:p>
      <w:pPr>
        <w:pStyle w:val="9"/>
        <w:keepNext w:val="0"/>
        <w:keepLines w:val="0"/>
        <w:widowControl/>
        <w:suppressLineNumbers w:val="0"/>
        <w:spacing w:before="25" w:beforeAutospacing="0" w:after="25" w:afterAutospacing="0" w:line="15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附件4：磋商保证金凭证</w:t>
      </w:r>
    </w:p>
    <w:p>
      <w:pPr>
        <w:pStyle w:val="9"/>
        <w:keepNext w:val="0"/>
        <w:keepLines w:val="0"/>
        <w:widowControl/>
        <w:suppressLineNumbers w:val="0"/>
        <w:spacing w:before="25" w:beforeAutospacing="0" w:after="25" w:afterAutospacing="0" w:line="15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附件5：技术和商务偏离表</w:t>
      </w:r>
    </w:p>
    <w:p>
      <w:pPr>
        <w:pStyle w:val="9"/>
        <w:keepNext w:val="0"/>
        <w:keepLines w:val="0"/>
        <w:widowControl/>
        <w:suppressLineNumbers w:val="0"/>
        <w:spacing w:before="25" w:beforeAutospacing="0" w:after="25" w:afterAutospacing="0" w:line="15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附件6：相关技术、商务、服务响应承诺及资料</w:t>
      </w:r>
    </w:p>
    <w:p>
      <w:pPr>
        <w:pStyle w:val="9"/>
        <w:keepNext w:val="0"/>
        <w:keepLines w:val="0"/>
        <w:widowControl/>
        <w:suppressLineNumbers w:val="0"/>
        <w:spacing w:before="25" w:beforeAutospacing="0" w:after="25" w:afterAutospacing="0" w:line="15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附件7：供应商提交的其他资料</w:t>
      </w:r>
    </w:p>
    <w:p>
      <w:pPr>
        <w:pStyle w:val="9"/>
        <w:keepNext w:val="0"/>
        <w:keepLines w:val="0"/>
        <w:widowControl/>
        <w:suppressLineNumbers w:val="0"/>
        <w:spacing w:before="25" w:beforeAutospacing="0" w:after="25" w:afterAutospacing="0" w:line="15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附件8：要求作为响应文件组成部分的其他内容（若有）</w:t>
      </w:r>
    </w:p>
    <w:p>
      <w:pPr>
        <w:pStyle w:val="9"/>
        <w:keepNext w:val="0"/>
        <w:keepLines w:val="0"/>
        <w:widowControl/>
        <w:suppressLineNumbers w:val="0"/>
        <w:spacing w:before="25" w:beforeAutospacing="0" w:after="25" w:afterAutospacing="0" w:line="15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80" w:afterAutospacing="0" w:line="16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6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附件1               </w:t>
      </w:r>
      <w:r>
        <w:rPr>
          <w:rStyle w:val="15"/>
          <w:rFonts w:hint="eastAsia" w:ascii="楷体" w:hAnsi="楷体" w:eastAsia="楷体" w:cs="楷体"/>
          <w:spacing w:val="0"/>
          <w:sz w:val="28"/>
          <w:szCs w:val="28"/>
        </w:rPr>
        <w:t>磋商响应声明</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致：</w:t>
      </w:r>
      <w:r>
        <w:rPr>
          <w:rFonts w:hint="eastAsia" w:ascii="楷体" w:hAnsi="楷体" w:eastAsia="楷体" w:cs="楷体"/>
          <w:spacing w:val="0"/>
          <w:sz w:val="28"/>
          <w:szCs w:val="28"/>
          <w:u w:val="single"/>
        </w:rPr>
        <w:t>     (采购人或采购代理机构)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1.根据贵方为</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项目（项目编号:</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）的采购公告（或采购邀请书），我方签字代表</w:t>
      </w:r>
      <w:r>
        <w:rPr>
          <w:rFonts w:hint="eastAsia" w:ascii="楷体" w:hAnsi="楷体" w:eastAsia="楷体" w:cs="楷体"/>
          <w:spacing w:val="0"/>
          <w:sz w:val="28"/>
          <w:szCs w:val="28"/>
          <w:u w:val="single"/>
        </w:rPr>
        <w:t>          （全名、职务）   </w:t>
      </w:r>
      <w:r>
        <w:rPr>
          <w:rFonts w:hint="eastAsia" w:ascii="楷体" w:hAnsi="楷体" w:eastAsia="楷体" w:cs="楷体"/>
          <w:spacing w:val="0"/>
          <w:sz w:val="28"/>
          <w:szCs w:val="28"/>
        </w:rPr>
        <w:t>经正式授权并代表的供应商</w:t>
      </w:r>
      <w:r>
        <w:rPr>
          <w:rFonts w:hint="eastAsia" w:ascii="楷体" w:hAnsi="楷体" w:eastAsia="楷体" w:cs="楷体"/>
          <w:spacing w:val="0"/>
          <w:sz w:val="28"/>
          <w:szCs w:val="28"/>
          <w:u w:val="single"/>
        </w:rPr>
        <w:t>          （供应商名称、地址）    </w:t>
      </w:r>
      <w:r>
        <w:rPr>
          <w:rFonts w:hint="eastAsia" w:ascii="楷体" w:hAnsi="楷体" w:eastAsia="楷体" w:cs="楷体"/>
          <w:spacing w:val="0"/>
          <w:sz w:val="28"/>
          <w:szCs w:val="28"/>
        </w:rPr>
        <w:t>提交包含下述内容的首次响应文件纸质文本正本</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套，副本</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套及电子文档</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套。</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（1）响应函</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（2）报价一览表（含详细报价书）</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（3）资格证明文件</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（4）磋商保证金凭证</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（5）技术和商务偏离表</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（6）相关技术、商务、服务响应承诺及资料</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（7）供应商提交的其他资料</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（8）按照磋商文件规定，要求作为响应文件组成部分的其他内容（若有）</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2.据此函，我方宣布响应承诺如下：</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  2.1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我方将严格遵守规定，不将应当保密的内容泄密给第三方或另作它用，如有违反，采购人可依法追究我方的法律责任。</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2.2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并在规定的期限内与采购人签订合同。</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2.3我方承诺：递交的所有响应文件（包括首次响应文件、补充澄清、最后报价等响应文件）在竞争性磋商须知前附表第4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2.4我方已经按照磋商文件要求提交磋商保证金。我方如果发生任何竞争性磋商文件中所述不予退还磋商保证金的情况，则我方的磋商保证金将被贵方不予退还，我方对此无异议。</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2.5我方愿意向贵方提供任何与本项目磋商采购有关的数据或资料。若贵方需要，我方愿意提供我方作出的一切承诺的证明材料。</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24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240"/>
        <w:rPr>
          <w:rFonts w:hint="eastAsia" w:ascii="楷体" w:hAnsi="楷体" w:eastAsia="楷体" w:cs="楷体"/>
          <w:sz w:val="28"/>
          <w:szCs w:val="28"/>
        </w:rPr>
      </w:pPr>
      <w:r>
        <w:rPr>
          <w:rFonts w:hint="eastAsia" w:ascii="楷体" w:hAnsi="楷体" w:eastAsia="楷体" w:cs="楷体"/>
          <w:spacing w:val="0"/>
          <w:sz w:val="28"/>
          <w:szCs w:val="28"/>
        </w:rPr>
        <w:t>通信地址:</w:t>
      </w:r>
      <w:r>
        <w:rPr>
          <w:rFonts w:hint="eastAsia" w:ascii="楷体" w:hAnsi="楷体" w:eastAsia="楷体" w:cs="楷体"/>
          <w:spacing w:val="0"/>
          <w:sz w:val="28"/>
          <w:szCs w:val="28"/>
          <w:u w:val="single"/>
        </w:rPr>
        <w:t>                                          .</w:t>
      </w:r>
    </w:p>
    <w:p>
      <w:pPr>
        <w:pStyle w:val="9"/>
        <w:keepNext w:val="0"/>
        <w:keepLines w:val="0"/>
        <w:widowControl/>
        <w:suppressLineNumbers w:val="0"/>
        <w:spacing w:before="25" w:beforeAutospacing="0" w:after="25" w:afterAutospacing="0" w:line="145" w:lineRule="atLeast"/>
        <w:ind w:left="0" w:right="0" w:firstLine="240"/>
        <w:rPr>
          <w:rFonts w:hint="eastAsia" w:ascii="楷体" w:hAnsi="楷体" w:eastAsia="楷体" w:cs="楷体"/>
          <w:sz w:val="28"/>
          <w:szCs w:val="28"/>
        </w:rPr>
      </w:pPr>
      <w:r>
        <w:rPr>
          <w:rFonts w:hint="eastAsia" w:ascii="楷体" w:hAnsi="楷体" w:eastAsia="楷体" w:cs="楷体"/>
          <w:spacing w:val="0"/>
          <w:sz w:val="28"/>
          <w:szCs w:val="28"/>
        </w:rPr>
        <w:t>邮编：</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   传真号：</w:t>
      </w:r>
      <w:r>
        <w:rPr>
          <w:rFonts w:hint="eastAsia" w:ascii="楷体" w:hAnsi="楷体" w:eastAsia="楷体" w:cs="楷体"/>
          <w:spacing w:val="0"/>
          <w:sz w:val="28"/>
          <w:szCs w:val="28"/>
          <w:u w:val="single"/>
        </w:rPr>
        <w:t>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联系电话（固定电话和移动电话）：</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供应商代表：</w:t>
      </w:r>
      <w:r>
        <w:rPr>
          <w:rFonts w:hint="eastAsia" w:ascii="楷体" w:hAnsi="楷体" w:eastAsia="楷体" w:cs="楷体"/>
          <w:spacing w:val="0"/>
          <w:sz w:val="28"/>
          <w:szCs w:val="28"/>
          <w:u w:val="single"/>
        </w:rPr>
        <w:t>             （签字）                  </w:t>
      </w:r>
    </w:p>
    <w:p>
      <w:pPr>
        <w:pStyle w:val="9"/>
        <w:keepNext w:val="0"/>
        <w:keepLines w:val="0"/>
        <w:widowControl/>
        <w:suppressLineNumbers w:val="0"/>
        <w:spacing w:before="25" w:beforeAutospacing="0" w:after="25" w:afterAutospacing="0" w:line="145" w:lineRule="atLeast"/>
        <w:ind w:left="0" w:right="0" w:firstLine="240"/>
        <w:rPr>
          <w:rFonts w:hint="eastAsia" w:ascii="楷体" w:hAnsi="楷体" w:eastAsia="楷体" w:cs="楷体"/>
          <w:sz w:val="28"/>
          <w:szCs w:val="28"/>
        </w:rPr>
      </w:pPr>
      <w:r>
        <w:rPr>
          <w:rFonts w:hint="eastAsia" w:ascii="楷体" w:hAnsi="楷体" w:eastAsia="楷体" w:cs="楷体"/>
          <w:spacing w:val="0"/>
          <w:sz w:val="28"/>
          <w:szCs w:val="28"/>
        </w:rPr>
        <w:t>供应商代表电子信箱：</w:t>
      </w:r>
      <w:r>
        <w:rPr>
          <w:rFonts w:hint="eastAsia" w:ascii="楷体" w:hAnsi="楷体" w:eastAsia="楷体" w:cs="楷体"/>
          <w:spacing w:val="0"/>
          <w:sz w:val="28"/>
          <w:szCs w:val="28"/>
          <w:u w:val="single"/>
        </w:rPr>
        <w:t>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供应商：</w:t>
      </w:r>
      <w:r>
        <w:rPr>
          <w:rFonts w:hint="eastAsia" w:ascii="楷体" w:hAnsi="楷体" w:eastAsia="楷体" w:cs="楷体"/>
          <w:spacing w:val="0"/>
          <w:sz w:val="28"/>
          <w:szCs w:val="28"/>
          <w:u w:val="single"/>
        </w:rPr>
        <w:t>         （全称并加盖公章）              .</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 日  期： </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年 </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月 </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日</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Style w:val="15"/>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14:textFill>
            <w14:gradFill>
              <w14:gsLst>
                <w14:gs w14:pos="0">
                  <w14:srgbClr w14:val="FE4444"/>
                </w14:gs>
                <w14:gs w14:pos="100000">
                  <w14:srgbClr w14:val="832B2B"/>
                </w14:gs>
              </w14:gsLst>
              <w14:lin w14:scaled="0"/>
            </w14:gradFill>
          </w14:textFill>
        </w:rPr>
        <w:t>附件2             </w:t>
      </w:r>
      <w:r>
        <w:rPr>
          <w:rFonts w:hint="eastAsia" w:ascii="楷体" w:hAnsi="楷体" w:eastAsia="楷体" w:cs="楷体"/>
          <w:spacing w:val="0"/>
          <w:sz w:val="28"/>
          <w:szCs w:val="28"/>
          <w:lang w:val="en-US" w:eastAsia="zh-CN"/>
          <w14:textFill>
            <w14:gradFill>
              <w14:gsLst>
                <w14:gs w14:pos="0">
                  <w14:srgbClr w14:val="FE4444"/>
                </w14:gs>
                <w14:gs w14:pos="100000">
                  <w14:srgbClr w14:val="832B2B"/>
                </w14:gs>
              </w14:gsLst>
              <w14:lin w14:scaled="0"/>
            </w14:gradFill>
          </w14:textFill>
        </w:rPr>
        <w:t xml:space="preserve">     </w:t>
      </w:r>
      <w:r>
        <w:rPr>
          <w:rStyle w:val="15"/>
          <w:rFonts w:hint="eastAsia" w:ascii="楷体" w:hAnsi="楷体" w:eastAsia="楷体" w:cs="楷体"/>
          <w:spacing w:val="0"/>
          <w:sz w:val="32"/>
          <w:szCs w:val="32"/>
          <w14:textFill>
            <w14:gradFill>
              <w14:gsLst>
                <w14:gs w14:pos="0">
                  <w14:srgbClr w14:val="FE4444"/>
                </w14:gs>
                <w14:gs w14:pos="100000">
                  <w14:srgbClr w14:val="832B2B"/>
                </w14:gs>
              </w14:gsLst>
              <w14:lin w14:scaled="0"/>
            </w14:gradFill>
          </w14:textFill>
        </w:rPr>
        <w:t>报价一览表</w:t>
      </w:r>
      <w:r>
        <w:rPr>
          <w:rFonts w:hint="eastAsia" w:ascii="楷体" w:hAnsi="楷体" w:eastAsia="楷体" w:cs="楷体"/>
          <w:spacing w:val="0"/>
          <w:sz w:val="32"/>
          <w:szCs w:val="32"/>
          <w:lang w:eastAsia="zh-CN"/>
        </w:rPr>
        <w:t>（</w:t>
      </w:r>
      <w:r>
        <w:rPr>
          <w:rStyle w:val="15"/>
          <w:rFonts w:hint="eastAsia" w:ascii="楷体" w:hAnsi="楷体" w:eastAsia="楷体" w:cs="楷体"/>
          <w:spacing w:val="0"/>
          <w:sz w:val="32"/>
          <w:szCs w:val="32"/>
          <w:lang w:val="en-US" w:eastAsia="zh-CN"/>
          <w14:textFill>
            <w14:gradFill>
              <w14:gsLst>
                <w14:gs w14:pos="0">
                  <w14:srgbClr w14:val="FE4444"/>
                </w14:gs>
                <w14:gs w14:pos="100000">
                  <w14:srgbClr w14:val="832B2B"/>
                </w14:gs>
              </w14:gsLst>
              <w14:lin w14:scaled="0"/>
            </w14:gradFill>
          </w14:textFill>
        </w:rPr>
        <w:t>首次报价</w:t>
      </w:r>
      <w:r>
        <w:rPr>
          <w:rFonts w:hint="eastAsia" w:ascii="楷体" w:hAnsi="楷体" w:eastAsia="楷体" w:cs="楷体"/>
          <w:spacing w:val="0"/>
          <w:sz w:val="32"/>
          <w:szCs w:val="32"/>
          <w:lang w:eastAsia="zh-CN"/>
        </w:rPr>
        <w:t>）</w:t>
      </w:r>
      <w:r>
        <w:rPr>
          <w:rFonts w:hint="eastAsia" w:ascii="楷体" w:hAnsi="楷体" w:eastAsia="楷体" w:cs="楷体"/>
          <w:spacing w:val="0"/>
          <w:sz w:val="32"/>
          <w:szCs w:val="32"/>
        </w:rPr>
        <w:t> </w:t>
      </w:r>
    </w:p>
    <w:p>
      <w:pPr>
        <w:pStyle w:val="9"/>
        <w:keepNext w:val="0"/>
        <w:keepLines w:val="0"/>
        <w:widowControl/>
        <w:suppressLineNumbers w:val="0"/>
        <w:spacing w:before="25" w:beforeAutospacing="0" w:after="25" w:afterAutospacing="0" w:line="125" w:lineRule="atLeast"/>
        <w:ind w:left="0" w:right="0" w:firstLine="0"/>
        <w:rPr>
          <w:rFonts w:hint="eastAsia" w:ascii="楷体" w:hAnsi="楷体" w:eastAsia="楷体" w:cs="楷体"/>
          <w:spacing w:val="0"/>
          <w:sz w:val="28"/>
          <w:szCs w:val="28"/>
        </w:rPr>
      </w:pPr>
      <w:r>
        <w:rPr>
          <w:rFonts w:hint="eastAsia" w:ascii="楷体" w:hAnsi="楷体" w:eastAsia="楷体" w:cs="楷体"/>
          <w:spacing w:val="0"/>
          <w:sz w:val="28"/>
          <w:szCs w:val="28"/>
        </w:rPr>
        <w:t>项目</w:t>
      </w:r>
      <w:r>
        <w:rPr>
          <w:rFonts w:hint="eastAsia" w:ascii="楷体" w:hAnsi="楷体" w:eastAsia="楷体" w:cs="楷体"/>
          <w:spacing w:val="0"/>
          <w:sz w:val="28"/>
          <w:szCs w:val="28"/>
          <w:lang w:val="en-US" w:eastAsia="zh-CN"/>
        </w:rPr>
        <w:t>名称</w:t>
      </w:r>
      <w:r>
        <w:rPr>
          <w:rFonts w:hint="eastAsia" w:ascii="楷体" w:hAnsi="楷体" w:eastAsia="楷体" w:cs="楷体"/>
          <w:spacing w:val="0"/>
          <w:sz w:val="28"/>
          <w:szCs w:val="28"/>
        </w:rPr>
        <w:t>∶</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2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项目编号∶</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 </w:t>
      </w:r>
      <w:r>
        <w:rPr>
          <w:rFonts w:hint="eastAsia" w:ascii="楷体" w:hAnsi="楷体" w:eastAsia="楷体" w:cs="楷体"/>
          <w:spacing w:val="0"/>
          <w:sz w:val="28"/>
          <w:szCs w:val="28"/>
          <w:lang w:val="en-US" w:eastAsia="zh-CN"/>
        </w:rPr>
        <w:t xml:space="preserve">                     </w:t>
      </w:r>
    </w:p>
    <w:tbl>
      <w:tblPr>
        <w:tblStyle w:val="12"/>
        <w:tblW w:w="8364"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378"/>
        <w:gridCol w:w="2285"/>
        <w:gridCol w:w="2943"/>
        <w:gridCol w:w="1629"/>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05" w:hRule="atLeast"/>
          <w:tblCellSpacing w:w="15" w:type="dxa"/>
        </w:trPr>
        <w:tc>
          <w:tcPr>
            <w:tcW w:w="333"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55" w:lineRule="atLeast"/>
              <w:ind w:left="0" w:right="0"/>
              <w:rPr>
                <w:rFonts w:hint="eastAsia" w:ascii="楷体" w:hAnsi="楷体" w:eastAsia="楷体" w:cs="楷体"/>
                <w:sz w:val="28"/>
                <w:szCs w:val="28"/>
              </w:rPr>
            </w:pPr>
            <w:r>
              <w:rPr>
                <w:rFonts w:hint="eastAsia" w:ascii="楷体" w:hAnsi="楷体" w:eastAsia="楷体" w:cs="楷体"/>
                <w:spacing w:val="0"/>
                <w:sz w:val="28"/>
                <w:szCs w:val="28"/>
              </w:rPr>
              <w:t>合同包</w:t>
            </w:r>
          </w:p>
        </w:tc>
        <w:tc>
          <w:tcPr>
            <w:tcW w:w="2255"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55" w:lineRule="atLeast"/>
              <w:ind w:left="0" w:right="0"/>
              <w:jc w:val="center"/>
              <w:rPr>
                <w:rFonts w:hint="eastAsia" w:ascii="楷体" w:hAnsi="楷体" w:eastAsia="楷体" w:cs="楷体"/>
                <w:sz w:val="28"/>
                <w:szCs w:val="28"/>
              </w:rPr>
            </w:pPr>
            <w:r>
              <w:rPr>
                <w:rFonts w:hint="eastAsia" w:ascii="宋体" w:hAnsi="宋体" w:cs="宋体" w:eastAsiaTheme="minorEastAsia"/>
                <w:b/>
                <w:bCs/>
                <w:kern w:val="2"/>
                <w:sz w:val="28"/>
                <w:szCs w:val="28"/>
                <w:lang w:val="en-US" w:eastAsia="zh-CN" w:bidi="ar-SA"/>
                <w14:textFill>
                  <w14:gradFill>
                    <w14:gsLst>
                      <w14:gs w14:pos="0">
                        <w14:srgbClr w14:val="E30000"/>
                      </w14:gs>
                      <w14:gs w14:pos="100000">
                        <w14:srgbClr w14:val="760303"/>
                      </w14:gs>
                    </w14:gsLst>
                    <w14:lin w14:scaled="0"/>
                  </w14:gradFill>
                </w14:textFill>
              </w:rPr>
              <w:t>首次报价</w:t>
            </w:r>
          </w:p>
        </w:tc>
        <w:tc>
          <w:tcPr>
            <w:tcW w:w="2913"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55" w:lineRule="atLeast"/>
              <w:ind w:left="0" w:right="0"/>
              <w:jc w:val="center"/>
              <w:rPr>
                <w:rFonts w:hint="eastAsia" w:ascii="楷体" w:hAnsi="楷体" w:eastAsia="楷体" w:cs="楷体"/>
                <w:sz w:val="28"/>
                <w:szCs w:val="28"/>
              </w:rPr>
            </w:pPr>
            <w:r>
              <w:rPr>
                <w:rFonts w:hint="eastAsia" w:ascii="楷体" w:hAnsi="楷体" w:eastAsia="楷体" w:cs="楷体"/>
                <w:spacing w:val="0"/>
                <w:sz w:val="28"/>
                <w:szCs w:val="28"/>
              </w:rPr>
              <w:t>交货期/工期/项目完成时间/服务时间</w:t>
            </w:r>
          </w:p>
        </w:tc>
        <w:tc>
          <w:tcPr>
            <w:tcW w:w="1599"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55" w:lineRule="atLeast"/>
              <w:ind w:left="0" w:right="0"/>
              <w:jc w:val="center"/>
              <w:rPr>
                <w:rFonts w:hint="eastAsia" w:ascii="楷体" w:hAnsi="楷体" w:eastAsia="楷体" w:cs="楷体"/>
                <w:sz w:val="28"/>
                <w:szCs w:val="28"/>
              </w:rPr>
            </w:pPr>
            <w:r>
              <w:rPr>
                <w:rFonts w:hint="eastAsia" w:ascii="楷体" w:hAnsi="楷体" w:eastAsia="楷体" w:cs="楷体"/>
                <w:spacing w:val="0"/>
                <w:sz w:val="28"/>
                <w:szCs w:val="28"/>
              </w:rPr>
              <w:t>磋商保证金</w:t>
            </w:r>
          </w:p>
        </w:tc>
        <w:tc>
          <w:tcPr>
            <w:tcW w:w="1084"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55" w:lineRule="atLeast"/>
              <w:ind w:left="0" w:right="0"/>
              <w:jc w:val="center"/>
              <w:rPr>
                <w:rFonts w:hint="eastAsia" w:ascii="楷体" w:hAnsi="楷体" w:eastAsia="楷体" w:cs="楷体"/>
                <w:sz w:val="28"/>
                <w:szCs w:val="28"/>
              </w:rPr>
            </w:pPr>
            <w:r>
              <w:rPr>
                <w:rFonts w:hint="eastAsia" w:ascii="楷体" w:hAnsi="楷体" w:eastAsia="楷体" w:cs="楷体"/>
                <w:spacing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05" w:hRule="atLeast"/>
          <w:tblCellSpacing w:w="15" w:type="dxa"/>
        </w:trPr>
        <w:tc>
          <w:tcPr>
            <w:tcW w:w="333"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55" w:lineRule="atLeast"/>
              <w:ind w:left="0" w:right="0"/>
              <w:rPr>
                <w:rFonts w:hint="eastAsia" w:ascii="楷体" w:hAnsi="楷体" w:eastAsia="楷体" w:cs="楷体"/>
                <w:sz w:val="28"/>
                <w:szCs w:val="28"/>
              </w:rPr>
            </w:pPr>
            <w:r>
              <w:rPr>
                <w:rFonts w:hint="eastAsia" w:ascii="楷体" w:hAnsi="楷体" w:eastAsia="楷体" w:cs="楷体"/>
                <w:spacing w:val="0"/>
                <w:sz w:val="28"/>
                <w:szCs w:val="28"/>
              </w:rPr>
              <w:t>*</w:t>
            </w:r>
          </w:p>
        </w:tc>
        <w:tc>
          <w:tcPr>
            <w:tcW w:w="2255"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r>
              <w:rPr>
                <w:rFonts w:hint="eastAsia" w:ascii="宋体" w:hAnsi="宋体" w:cs="宋体"/>
                <w:b/>
                <w:bCs/>
                <w:sz w:val="28"/>
                <w:szCs w:val="28"/>
                <w14:textFill>
                  <w14:gradFill>
                    <w14:gsLst>
                      <w14:gs w14:pos="0">
                        <w14:srgbClr w14:val="E30000"/>
                      </w14:gs>
                      <w14:gs w14:pos="100000">
                        <w14:srgbClr w14:val="760303"/>
                      </w14:gs>
                    </w14:gsLst>
                    <w14:lin w14:scaled="0"/>
                  </w14:gradFill>
                </w14:textFill>
              </w:rPr>
              <w:t>每月按营业额的</w:t>
            </w:r>
            <w:r>
              <w:rPr>
                <w:rFonts w:hint="eastAsia" w:ascii="宋体" w:hAnsi="宋体" w:cs="宋体"/>
                <w:b/>
                <w:bCs/>
                <w:sz w:val="28"/>
                <w:szCs w:val="28"/>
                <w:u w:val="single"/>
                <w14:textFill>
                  <w14:gradFill>
                    <w14:gsLst>
                      <w14:gs w14:pos="0">
                        <w14:srgbClr w14:val="E30000"/>
                      </w14:gs>
                      <w14:gs w14:pos="100000">
                        <w14:srgbClr w14:val="760303"/>
                      </w14:gs>
                    </w14:gsLst>
                    <w14:lin w14:scaled="0"/>
                  </w14:gradFill>
                </w14:textFill>
              </w:rPr>
              <w:t xml:space="preserve">    </w:t>
            </w:r>
            <w:r>
              <w:rPr>
                <w:rFonts w:hint="eastAsia" w:ascii="宋体" w:hAnsi="宋体" w:cs="宋体"/>
                <w:b/>
                <w:bCs/>
                <w:sz w:val="28"/>
                <w:szCs w:val="28"/>
                <w14:textFill>
                  <w14:gradFill>
                    <w14:gsLst>
                      <w14:gs w14:pos="0">
                        <w14:srgbClr w14:val="E30000"/>
                      </w14:gs>
                      <w14:gs w14:pos="100000">
                        <w14:srgbClr w14:val="760303"/>
                      </w14:gs>
                    </w14:gsLst>
                    <w14:lin w14:scaled="0"/>
                  </w14:gradFill>
                </w14:textFill>
              </w:rPr>
              <w:t>%支付</w:t>
            </w:r>
            <w:r>
              <w:rPr>
                <w:rFonts w:hint="eastAsia" w:ascii="宋体" w:hAnsi="宋体" w:cs="宋体"/>
                <w:b/>
                <w:bCs/>
                <w:sz w:val="28"/>
                <w:szCs w:val="28"/>
                <w:lang w:val="en-US" w:eastAsia="zh-CN"/>
                <w14:textFill>
                  <w14:gradFill>
                    <w14:gsLst>
                      <w14:gs w14:pos="0">
                        <w14:srgbClr w14:val="E30000"/>
                      </w14:gs>
                      <w14:gs w14:pos="100000">
                        <w14:srgbClr w14:val="760303"/>
                      </w14:gs>
                    </w14:gsLst>
                    <w14:lin w14:scaled="0"/>
                  </w14:gradFill>
                </w14:textFill>
              </w:rPr>
              <w:t>管理</w:t>
            </w:r>
            <w:r>
              <w:rPr>
                <w:rFonts w:hint="eastAsia" w:ascii="宋体" w:hAnsi="宋体" w:cs="宋体"/>
                <w:b/>
                <w:bCs/>
                <w:sz w:val="28"/>
                <w:szCs w:val="28"/>
                <w14:textFill>
                  <w14:gradFill>
                    <w14:gsLst>
                      <w14:gs w14:pos="0">
                        <w14:srgbClr w14:val="E30000"/>
                      </w14:gs>
                      <w14:gs w14:pos="100000">
                        <w14:srgbClr w14:val="760303"/>
                      </w14:gs>
                    </w14:gsLst>
                    <w14:lin w14:scaled="0"/>
                  </w14:gradFill>
                </w14:textFill>
              </w:rPr>
              <w:t>服务费</w:t>
            </w:r>
          </w:p>
        </w:tc>
        <w:tc>
          <w:tcPr>
            <w:tcW w:w="2913"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1599"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1084"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r>
    </w:tbl>
    <w:p>
      <w:pPr>
        <w:pStyle w:val="9"/>
        <w:keepNext w:val="0"/>
        <w:keepLines w:val="0"/>
        <w:widowControl/>
        <w:suppressLineNumbers w:val="0"/>
        <w:spacing w:before="25" w:beforeAutospacing="0" w:after="25" w:afterAutospacing="0" w:line="12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rPr>
        <w:t>备注：详细报价书另纸详列，格式自拟。</w:t>
      </w:r>
    </w:p>
    <w:p>
      <w:pPr>
        <w:pStyle w:val="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0"/>
        <w:textAlignment w:val="auto"/>
        <w:rPr>
          <w:rFonts w:hint="eastAsia" w:ascii="宋体" w:hAnsi="宋体" w:eastAsia="宋体" w:cs="宋体"/>
          <w:spacing w:val="0"/>
          <w:sz w:val="24"/>
          <w:szCs w:val="24"/>
        </w:rPr>
      </w:pPr>
    </w:p>
    <w:p>
      <w:pPr>
        <w:pStyle w:val="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0"/>
        <w:textAlignment w:val="auto"/>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（签字）   </w:t>
      </w:r>
    </w:p>
    <w:p>
      <w:pPr>
        <w:pStyle w:val="9"/>
        <w:keepNext w:val="0"/>
        <w:keepLines w:val="0"/>
        <w:widowControl/>
        <w:suppressLineNumbers w:val="0"/>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rPr>
        <w:t>（全称并加盖公章）              .</w:t>
      </w:r>
    </w:p>
    <w:p>
      <w:pPr>
        <w:pStyle w:val="9"/>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日  期：</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9"/>
        <w:keepNext w:val="0"/>
        <w:keepLines w:val="0"/>
        <w:widowControl/>
        <w:suppressLineNumbers w:val="0"/>
        <w:spacing w:before="25" w:beforeAutospacing="0" w:after="25" w:afterAutospacing="0" w:line="12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2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hd w:val="clear" w:fill="FFFF00"/>
        <w:spacing w:before="75" w:beforeAutospacing="0" w:after="75" w:afterAutospacing="0" w:line="435" w:lineRule="atLeast"/>
        <w:ind w:left="0" w:right="0" w:firstLine="0"/>
        <w:rPr>
          <w:rFonts w:hint="default" w:ascii="宋体" w:hAnsi="宋体" w:eastAsia="宋体" w:cs="宋体"/>
          <w:b/>
          <w:bCs/>
          <w:color w:val="FF0000"/>
          <w:spacing w:val="0"/>
          <w:sz w:val="24"/>
          <w:szCs w:val="24"/>
          <w:lang w:val="en-US" w:eastAsia="zh-CN"/>
        </w:rPr>
      </w:pPr>
      <w:r>
        <w:rPr>
          <w:rFonts w:hint="eastAsia" w:ascii="宋体" w:hAnsi="宋体" w:eastAsia="宋体" w:cs="宋体"/>
          <w:b/>
          <w:bCs/>
          <w:color w:val="FF0000"/>
          <w:spacing w:val="0"/>
          <w:sz w:val="24"/>
          <w:szCs w:val="24"/>
          <w:lang w:val="en-US" w:eastAsia="zh-CN"/>
        </w:rPr>
        <w:t>注意：本项目须投标人在规定时间内提交最后报价（包含总价及分项报价表）文件，报价材料须供应商代表签字并加盖单位公章，供应商应提前准备！</w:t>
      </w:r>
    </w:p>
    <w:p>
      <w:pPr>
        <w:pStyle w:val="9"/>
        <w:keepNext w:val="0"/>
        <w:keepLines w:val="0"/>
        <w:widowControl/>
        <w:suppressLineNumbers w:val="0"/>
        <w:spacing w:before="25" w:beforeAutospacing="0" w:after="25" w:afterAutospacing="0"/>
        <w:ind w:left="0" w:right="0" w:firstLine="0"/>
        <w:jc w:val="center"/>
        <w:rPr>
          <w:rFonts w:hint="eastAsia" w:ascii="楷体" w:hAnsi="楷体" w:eastAsia="楷体" w:cs="楷体"/>
          <w:spacing w:val="0"/>
          <w:sz w:val="28"/>
          <w:szCs w:val="28"/>
          <w14:textFill>
            <w14:gradFill>
              <w14:gsLst>
                <w14:gs w14:pos="0">
                  <w14:srgbClr w14:val="FE4444"/>
                </w14:gs>
                <w14:gs w14:pos="100000">
                  <w14:srgbClr w14:val="832B2B"/>
                </w14:gs>
              </w14:gsLst>
              <w14:lin w14:scaled="0"/>
            </w14:gradFill>
          </w14:textFill>
        </w:rPr>
      </w:pPr>
      <w:r>
        <w:rPr>
          <w:rFonts w:hint="eastAsia" w:ascii="楷体" w:hAnsi="楷体" w:eastAsia="楷体" w:cs="楷体"/>
          <w:spacing w:val="0"/>
          <w:sz w:val="28"/>
          <w:szCs w:val="28"/>
        </w:rPr>
        <w:br w:type="textWrapping"/>
      </w:r>
      <w:r>
        <w:rPr>
          <w:rFonts w:hint="eastAsia" w:ascii="楷体" w:hAnsi="楷体" w:eastAsia="楷体" w:cs="楷体"/>
          <w:spacing w:val="0"/>
          <w:sz w:val="28"/>
          <w:szCs w:val="28"/>
          <w14:textFill>
            <w14:gradFill>
              <w14:gsLst>
                <w14:gs w14:pos="0">
                  <w14:srgbClr w14:val="FE4444"/>
                </w14:gs>
                <w14:gs w14:pos="100000">
                  <w14:srgbClr w14:val="832B2B"/>
                </w14:gs>
              </w14:gsLst>
              <w14:lin w14:scaled="0"/>
            </w14:gradFill>
          </w14:textFill>
        </w:rPr>
        <w:t> </w:t>
      </w:r>
    </w:p>
    <w:p>
      <w:pPr>
        <w:pStyle w:val="9"/>
        <w:keepNext w:val="0"/>
        <w:keepLines w:val="0"/>
        <w:widowControl/>
        <w:suppressLineNumbers w:val="0"/>
        <w:spacing w:before="25" w:beforeAutospacing="0" w:after="25" w:afterAutospacing="0"/>
        <w:ind w:left="0" w:right="0" w:firstLine="0"/>
        <w:jc w:val="center"/>
        <w:rPr>
          <w:rFonts w:hint="eastAsia" w:ascii="楷体" w:hAnsi="楷体" w:eastAsia="楷体" w:cs="楷体"/>
          <w:spacing w:val="0"/>
          <w:sz w:val="28"/>
          <w:szCs w:val="28"/>
          <w14:textFill>
            <w14:gradFill>
              <w14:gsLst>
                <w14:gs w14:pos="0">
                  <w14:srgbClr w14:val="FE4444"/>
                </w14:gs>
                <w14:gs w14:pos="100000">
                  <w14:srgbClr w14:val="832B2B"/>
                </w14:gs>
              </w14:gsLst>
              <w14:lin w14:scaled="0"/>
            </w14:gradFill>
          </w14:textFill>
        </w:rPr>
      </w:pPr>
    </w:p>
    <w:p>
      <w:pPr>
        <w:pStyle w:val="9"/>
        <w:keepNext w:val="0"/>
        <w:keepLines w:val="0"/>
        <w:widowControl/>
        <w:suppressLineNumbers w:val="0"/>
        <w:spacing w:before="25" w:beforeAutospacing="0" w:after="25" w:afterAutospacing="0"/>
        <w:ind w:left="0" w:right="0" w:firstLine="0"/>
        <w:jc w:val="center"/>
        <w:rPr>
          <w:rFonts w:hint="eastAsia" w:ascii="楷体" w:hAnsi="楷体" w:eastAsia="楷体" w:cs="楷体"/>
          <w:sz w:val="28"/>
          <w:szCs w:val="28"/>
        </w:rPr>
      </w:pPr>
      <w:r>
        <w:rPr>
          <w:rStyle w:val="15"/>
          <w:rFonts w:hint="eastAsia" w:ascii="楷体" w:hAnsi="楷体" w:eastAsia="楷体" w:cs="楷体"/>
          <w:b/>
          <w:bCs w:val="0"/>
          <w:spacing w:val="0"/>
          <w:sz w:val="32"/>
          <w:szCs w:val="32"/>
          <w14:textFill>
            <w14:gradFill>
              <w14:gsLst>
                <w14:gs w14:pos="0">
                  <w14:srgbClr w14:val="FE4444"/>
                </w14:gs>
                <w14:gs w14:pos="100000">
                  <w14:srgbClr w14:val="832B2B"/>
                </w14:gs>
              </w14:gsLst>
              <w14:lin w14:scaled="0"/>
            </w14:gradFill>
          </w14:textFill>
        </w:rPr>
        <w:t>报价一览表</w:t>
      </w:r>
      <w:r>
        <w:rPr>
          <w:rFonts w:hint="eastAsia" w:ascii="楷体" w:hAnsi="楷体" w:eastAsia="楷体" w:cs="楷体"/>
          <w:b/>
          <w:bCs w:val="0"/>
          <w:spacing w:val="0"/>
          <w:sz w:val="32"/>
          <w:szCs w:val="32"/>
          <w:lang w:eastAsia="zh-CN"/>
        </w:rPr>
        <w:t>（</w:t>
      </w:r>
      <w:r>
        <w:rPr>
          <w:rStyle w:val="15"/>
          <w:rFonts w:hint="eastAsia" w:ascii="楷体" w:hAnsi="楷体" w:eastAsia="楷体" w:cs="楷体"/>
          <w:b/>
          <w:bCs w:val="0"/>
          <w:spacing w:val="0"/>
          <w:sz w:val="32"/>
          <w:szCs w:val="32"/>
          <w:lang w:val="en-US" w:eastAsia="zh-CN"/>
          <w14:textFill>
            <w14:gradFill>
              <w14:gsLst>
                <w14:gs w14:pos="0">
                  <w14:srgbClr w14:val="FE4444"/>
                </w14:gs>
                <w14:gs w14:pos="100000">
                  <w14:srgbClr w14:val="832B2B"/>
                </w14:gs>
              </w14:gsLst>
              <w14:lin w14:scaled="0"/>
            </w14:gradFill>
          </w14:textFill>
        </w:rPr>
        <w:t>最后报价</w:t>
      </w:r>
      <w:r>
        <w:rPr>
          <w:rFonts w:hint="eastAsia" w:ascii="楷体" w:hAnsi="楷体" w:eastAsia="楷体" w:cs="楷体"/>
          <w:b/>
          <w:bCs w:val="0"/>
          <w:spacing w:val="0"/>
          <w:sz w:val="32"/>
          <w:szCs w:val="32"/>
          <w:lang w:eastAsia="zh-CN"/>
        </w:rPr>
        <w:t>）</w:t>
      </w:r>
    </w:p>
    <w:p>
      <w:pPr>
        <w:pStyle w:val="9"/>
        <w:keepNext w:val="0"/>
        <w:keepLines w:val="0"/>
        <w:widowControl/>
        <w:suppressLineNumbers w:val="0"/>
        <w:spacing w:before="25" w:beforeAutospacing="0" w:after="25" w:afterAutospacing="0" w:line="125" w:lineRule="atLeast"/>
        <w:ind w:left="0" w:right="0" w:firstLine="0"/>
        <w:rPr>
          <w:rFonts w:hint="eastAsia" w:ascii="楷体" w:hAnsi="楷体" w:eastAsia="楷体" w:cs="楷体"/>
          <w:spacing w:val="0"/>
          <w:sz w:val="28"/>
          <w:szCs w:val="28"/>
        </w:rPr>
      </w:pPr>
      <w:r>
        <w:rPr>
          <w:rFonts w:hint="eastAsia" w:ascii="楷体" w:hAnsi="楷体" w:eastAsia="楷体" w:cs="楷体"/>
          <w:spacing w:val="0"/>
          <w:sz w:val="28"/>
          <w:szCs w:val="28"/>
        </w:rPr>
        <w:t>项目</w:t>
      </w:r>
      <w:r>
        <w:rPr>
          <w:rFonts w:hint="eastAsia" w:ascii="楷体" w:hAnsi="楷体" w:eastAsia="楷体" w:cs="楷体"/>
          <w:spacing w:val="0"/>
          <w:sz w:val="28"/>
          <w:szCs w:val="28"/>
          <w:lang w:val="en-US" w:eastAsia="zh-CN"/>
        </w:rPr>
        <w:t>名称</w:t>
      </w:r>
      <w:r>
        <w:rPr>
          <w:rFonts w:hint="eastAsia" w:ascii="楷体" w:hAnsi="楷体" w:eastAsia="楷体" w:cs="楷体"/>
          <w:spacing w:val="0"/>
          <w:sz w:val="28"/>
          <w:szCs w:val="28"/>
        </w:rPr>
        <w:t>∶</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2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项目编号∶</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 </w:t>
      </w:r>
      <w:r>
        <w:rPr>
          <w:rFonts w:hint="eastAsia" w:ascii="楷体" w:hAnsi="楷体" w:eastAsia="楷体" w:cs="楷体"/>
          <w:spacing w:val="0"/>
          <w:sz w:val="28"/>
          <w:szCs w:val="28"/>
          <w:lang w:val="en-US" w:eastAsia="zh-CN"/>
        </w:rPr>
        <w:t xml:space="preserve">                     </w:t>
      </w:r>
    </w:p>
    <w:tbl>
      <w:tblPr>
        <w:tblStyle w:val="12"/>
        <w:tblW w:w="8364"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378"/>
        <w:gridCol w:w="2285"/>
        <w:gridCol w:w="2943"/>
        <w:gridCol w:w="1629"/>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05" w:hRule="atLeast"/>
          <w:tblCellSpacing w:w="15" w:type="dxa"/>
        </w:trPr>
        <w:tc>
          <w:tcPr>
            <w:tcW w:w="333"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55" w:lineRule="atLeast"/>
              <w:ind w:left="0" w:right="0"/>
              <w:rPr>
                <w:rFonts w:hint="eastAsia" w:ascii="楷体" w:hAnsi="楷体" w:eastAsia="楷体" w:cs="楷体"/>
                <w:sz w:val="28"/>
                <w:szCs w:val="28"/>
              </w:rPr>
            </w:pPr>
            <w:r>
              <w:rPr>
                <w:rFonts w:hint="eastAsia" w:ascii="楷体" w:hAnsi="楷体" w:eastAsia="楷体" w:cs="楷体"/>
                <w:spacing w:val="0"/>
                <w:sz w:val="28"/>
                <w:szCs w:val="28"/>
              </w:rPr>
              <w:t>合同包</w:t>
            </w:r>
          </w:p>
        </w:tc>
        <w:tc>
          <w:tcPr>
            <w:tcW w:w="2255"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55" w:lineRule="atLeast"/>
              <w:ind w:left="0" w:right="0"/>
              <w:jc w:val="center"/>
              <w:rPr>
                <w:rFonts w:hint="eastAsia" w:ascii="楷体" w:hAnsi="楷体" w:eastAsia="楷体" w:cs="楷体"/>
                <w:sz w:val="28"/>
                <w:szCs w:val="28"/>
              </w:rPr>
            </w:pPr>
            <w:r>
              <w:rPr>
                <w:rFonts w:hint="eastAsia" w:ascii="宋体" w:hAnsi="宋体" w:cs="宋体"/>
                <w:b/>
                <w:bCs/>
                <w:kern w:val="2"/>
                <w:sz w:val="28"/>
                <w:szCs w:val="28"/>
                <w:lang w:val="en-US" w:eastAsia="zh-CN" w:bidi="ar-SA"/>
                <w14:textFill>
                  <w14:gradFill>
                    <w14:gsLst>
                      <w14:gs w14:pos="0">
                        <w14:srgbClr w14:val="E30000"/>
                      </w14:gs>
                      <w14:gs w14:pos="100000">
                        <w14:srgbClr w14:val="760303"/>
                      </w14:gs>
                    </w14:gsLst>
                    <w14:lin w14:scaled="0"/>
                  </w14:gradFill>
                </w14:textFill>
              </w:rPr>
              <w:t>最后</w:t>
            </w:r>
            <w:r>
              <w:rPr>
                <w:rFonts w:hint="eastAsia" w:ascii="宋体" w:hAnsi="宋体" w:cs="宋体" w:eastAsiaTheme="minorEastAsia"/>
                <w:b/>
                <w:bCs/>
                <w:kern w:val="2"/>
                <w:sz w:val="28"/>
                <w:szCs w:val="28"/>
                <w:lang w:val="en-US" w:eastAsia="zh-CN" w:bidi="ar-SA"/>
                <w14:textFill>
                  <w14:gradFill>
                    <w14:gsLst>
                      <w14:gs w14:pos="0">
                        <w14:srgbClr w14:val="E30000"/>
                      </w14:gs>
                      <w14:gs w14:pos="100000">
                        <w14:srgbClr w14:val="760303"/>
                      </w14:gs>
                    </w14:gsLst>
                    <w14:lin w14:scaled="0"/>
                  </w14:gradFill>
                </w14:textFill>
              </w:rPr>
              <w:t>报价</w:t>
            </w:r>
          </w:p>
        </w:tc>
        <w:tc>
          <w:tcPr>
            <w:tcW w:w="2913"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55" w:lineRule="atLeast"/>
              <w:ind w:left="0" w:right="0"/>
              <w:jc w:val="center"/>
              <w:rPr>
                <w:rFonts w:hint="eastAsia" w:ascii="楷体" w:hAnsi="楷体" w:eastAsia="楷体" w:cs="楷体"/>
                <w:sz w:val="28"/>
                <w:szCs w:val="28"/>
              </w:rPr>
            </w:pPr>
            <w:r>
              <w:rPr>
                <w:rFonts w:hint="eastAsia" w:ascii="楷体" w:hAnsi="楷体" w:eastAsia="楷体" w:cs="楷体"/>
                <w:spacing w:val="0"/>
                <w:sz w:val="28"/>
                <w:szCs w:val="28"/>
              </w:rPr>
              <w:t>交货期/工期/项目完成时间/服务时间</w:t>
            </w:r>
          </w:p>
        </w:tc>
        <w:tc>
          <w:tcPr>
            <w:tcW w:w="1599"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55" w:lineRule="atLeast"/>
              <w:ind w:left="0" w:right="0"/>
              <w:jc w:val="center"/>
              <w:rPr>
                <w:rFonts w:hint="eastAsia" w:ascii="楷体" w:hAnsi="楷体" w:eastAsia="楷体" w:cs="楷体"/>
                <w:sz w:val="28"/>
                <w:szCs w:val="28"/>
              </w:rPr>
            </w:pPr>
            <w:r>
              <w:rPr>
                <w:rFonts w:hint="eastAsia" w:ascii="楷体" w:hAnsi="楷体" w:eastAsia="楷体" w:cs="楷体"/>
                <w:spacing w:val="0"/>
                <w:sz w:val="28"/>
                <w:szCs w:val="28"/>
              </w:rPr>
              <w:t>磋商保证金</w:t>
            </w:r>
          </w:p>
        </w:tc>
        <w:tc>
          <w:tcPr>
            <w:tcW w:w="1084"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55" w:lineRule="atLeast"/>
              <w:ind w:left="0" w:right="0"/>
              <w:jc w:val="center"/>
              <w:rPr>
                <w:rFonts w:hint="eastAsia" w:ascii="楷体" w:hAnsi="楷体" w:eastAsia="楷体" w:cs="楷体"/>
                <w:sz w:val="28"/>
                <w:szCs w:val="28"/>
              </w:rPr>
            </w:pPr>
            <w:r>
              <w:rPr>
                <w:rFonts w:hint="eastAsia" w:ascii="楷体" w:hAnsi="楷体" w:eastAsia="楷体" w:cs="楷体"/>
                <w:spacing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05" w:hRule="atLeast"/>
          <w:tblCellSpacing w:w="15" w:type="dxa"/>
        </w:trPr>
        <w:tc>
          <w:tcPr>
            <w:tcW w:w="333"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55" w:lineRule="atLeast"/>
              <w:ind w:left="0" w:right="0"/>
              <w:rPr>
                <w:rFonts w:hint="eastAsia" w:ascii="楷体" w:hAnsi="楷体" w:eastAsia="楷体" w:cs="楷体"/>
                <w:sz w:val="28"/>
                <w:szCs w:val="28"/>
              </w:rPr>
            </w:pPr>
            <w:r>
              <w:rPr>
                <w:rFonts w:hint="eastAsia" w:ascii="楷体" w:hAnsi="楷体" w:eastAsia="楷体" w:cs="楷体"/>
                <w:spacing w:val="0"/>
                <w:sz w:val="28"/>
                <w:szCs w:val="28"/>
              </w:rPr>
              <w:t>*</w:t>
            </w:r>
          </w:p>
        </w:tc>
        <w:tc>
          <w:tcPr>
            <w:tcW w:w="2255"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r>
              <w:rPr>
                <w:rFonts w:hint="eastAsia" w:ascii="宋体" w:hAnsi="宋体" w:cs="宋体"/>
                <w:b/>
                <w:bCs/>
                <w:sz w:val="28"/>
                <w:szCs w:val="28"/>
                <w14:textFill>
                  <w14:gradFill>
                    <w14:gsLst>
                      <w14:gs w14:pos="0">
                        <w14:srgbClr w14:val="E30000"/>
                      </w14:gs>
                      <w14:gs w14:pos="100000">
                        <w14:srgbClr w14:val="760303"/>
                      </w14:gs>
                    </w14:gsLst>
                    <w14:lin w14:scaled="0"/>
                  </w14:gradFill>
                </w14:textFill>
              </w:rPr>
              <w:t>每月按营业额的</w:t>
            </w:r>
            <w:r>
              <w:rPr>
                <w:rFonts w:hint="eastAsia" w:ascii="宋体" w:hAnsi="宋体" w:cs="宋体"/>
                <w:b/>
                <w:bCs/>
                <w:sz w:val="28"/>
                <w:szCs w:val="28"/>
                <w:u w:val="single"/>
                <w14:textFill>
                  <w14:gradFill>
                    <w14:gsLst>
                      <w14:gs w14:pos="0">
                        <w14:srgbClr w14:val="E30000"/>
                      </w14:gs>
                      <w14:gs w14:pos="100000">
                        <w14:srgbClr w14:val="760303"/>
                      </w14:gs>
                    </w14:gsLst>
                    <w14:lin w14:scaled="0"/>
                  </w14:gradFill>
                </w14:textFill>
              </w:rPr>
              <w:t xml:space="preserve">    </w:t>
            </w:r>
            <w:r>
              <w:rPr>
                <w:rFonts w:hint="eastAsia" w:ascii="宋体" w:hAnsi="宋体" w:cs="宋体"/>
                <w:b/>
                <w:bCs/>
                <w:sz w:val="28"/>
                <w:szCs w:val="28"/>
                <w14:textFill>
                  <w14:gradFill>
                    <w14:gsLst>
                      <w14:gs w14:pos="0">
                        <w14:srgbClr w14:val="E30000"/>
                      </w14:gs>
                      <w14:gs w14:pos="100000">
                        <w14:srgbClr w14:val="760303"/>
                      </w14:gs>
                    </w14:gsLst>
                    <w14:lin w14:scaled="0"/>
                  </w14:gradFill>
                </w14:textFill>
              </w:rPr>
              <w:t>%支付</w:t>
            </w:r>
            <w:r>
              <w:rPr>
                <w:rFonts w:hint="eastAsia" w:ascii="宋体" w:hAnsi="宋体" w:cs="宋体"/>
                <w:b/>
                <w:bCs/>
                <w:sz w:val="28"/>
                <w:szCs w:val="28"/>
                <w:lang w:val="en-US" w:eastAsia="zh-CN"/>
                <w14:textFill>
                  <w14:gradFill>
                    <w14:gsLst>
                      <w14:gs w14:pos="0">
                        <w14:srgbClr w14:val="E30000"/>
                      </w14:gs>
                      <w14:gs w14:pos="100000">
                        <w14:srgbClr w14:val="760303"/>
                      </w14:gs>
                    </w14:gsLst>
                    <w14:lin w14:scaled="0"/>
                  </w14:gradFill>
                </w14:textFill>
              </w:rPr>
              <w:t>管理</w:t>
            </w:r>
            <w:r>
              <w:rPr>
                <w:rFonts w:hint="eastAsia" w:ascii="宋体" w:hAnsi="宋体" w:cs="宋体"/>
                <w:b/>
                <w:bCs/>
                <w:sz w:val="28"/>
                <w:szCs w:val="28"/>
                <w14:textFill>
                  <w14:gradFill>
                    <w14:gsLst>
                      <w14:gs w14:pos="0">
                        <w14:srgbClr w14:val="E30000"/>
                      </w14:gs>
                      <w14:gs w14:pos="100000">
                        <w14:srgbClr w14:val="760303"/>
                      </w14:gs>
                    </w14:gsLst>
                    <w14:lin w14:scaled="0"/>
                  </w14:gradFill>
                </w14:textFill>
              </w:rPr>
              <w:t>服务费</w:t>
            </w:r>
          </w:p>
        </w:tc>
        <w:tc>
          <w:tcPr>
            <w:tcW w:w="2913"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1599"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1084"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r>
    </w:tbl>
    <w:p>
      <w:pPr>
        <w:pStyle w:val="9"/>
        <w:keepNext w:val="0"/>
        <w:keepLines w:val="0"/>
        <w:widowControl/>
        <w:suppressLineNumbers w:val="0"/>
        <w:spacing w:before="25" w:beforeAutospacing="0" w:after="25" w:afterAutospacing="0" w:line="12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rPr>
        <w:t>备注：详细报价书另纸详列，格式自拟。</w:t>
      </w:r>
    </w:p>
    <w:p>
      <w:pPr>
        <w:pStyle w:val="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0"/>
        <w:textAlignment w:val="auto"/>
        <w:rPr>
          <w:rFonts w:hint="eastAsia" w:ascii="宋体" w:hAnsi="宋体" w:eastAsia="宋体" w:cs="宋体"/>
          <w:spacing w:val="0"/>
          <w:sz w:val="24"/>
          <w:szCs w:val="24"/>
        </w:rPr>
      </w:pPr>
    </w:p>
    <w:p>
      <w:pPr>
        <w:pStyle w:val="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0"/>
        <w:textAlignment w:val="auto"/>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（签字）   </w:t>
      </w:r>
    </w:p>
    <w:p>
      <w:pPr>
        <w:pStyle w:val="9"/>
        <w:keepNext w:val="0"/>
        <w:keepLines w:val="0"/>
        <w:widowControl/>
        <w:suppressLineNumbers w:val="0"/>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rPr>
        <w:t>（全称并加盖公章）              .</w:t>
      </w:r>
    </w:p>
    <w:p>
      <w:pPr>
        <w:pStyle w:val="9"/>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日  期：</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9"/>
        <w:keepNext w:val="0"/>
        <w:keepLines w:val="0"/>
        <w:widowControl/>
        <w:suppressLineNumbers w:val="0"/>
        <w:spacing w:before="25" w:beforeAutospacing="0" w:after="25" w:afterAutospacing="0" w:line="12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pacing w:val="0"/>
          <w:sz w:val="28"/>
          <w:szCs w:val="28"/>
        </w:rPr>
      </w:pP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rPr>
        <w:t>附件2-1                </w:t>
      </w:r>
      <w:r>
        <w:rPr>
          <w:rStyle w:val="15"/>
          <w:rFonts w:hint="eastAsia" w:ascii="楷体" w:hAnsi="楷体" w:eastAsia="楷体" w:cs="楷体"/>
          <w:spacing w:val="0"/>
          <w:sz w:val="28"/>
          <w:szCs w:val="28"/>
        </w:rPr>
        <w:t>详细报价书</w:t>
      </w:r>
    </w:p>
    <w:p>
      <w:pPr>
        <w:pStyle w:val="9"/>
        <w:keepNext w:val="0"/>
        <w:keepLines w:val="0"/>
        <w:widowControl/>
        <w:suppressLineNumbers w:val="0"/>
        <w:spacing w:before="25" w:beforeAutospacing="0" w:after="25" w:afterAutospacing="0" w:line="165" w:lineRule="atLeast"/>
        <w:ind w:left="0" w:right="0" w:firstLine="0"/>
        <w:rPr>
          <w:rFonts w:hint="eastAsia" w:ascii="楷体" w:hAnsi="楷体" w:eastAsia="楷体" w:cs="楷体"/>
          <w:sz w:val="28"/>
          <w:szCs w:val="28"/>
        </w:rPr>
      </w:pPr>
      <w:r>
        <w:rPr>
          <w:rStyle w:val="15"/>
          <w:rFonts w:hint="eastAsia" w:ascii="楷体" w:hAnsi="楷体" w:eastAsia="楷体" w:cs="楷体"/>
          <w:spacing w:val="0"/>
          <w:sz w:val="28"/>
          <w:szCs w:val="28"/>
        </w:rPr>
        <w:t> 说明：</w:t>
      </w:r>
    </w:p>
    <w:p>
      <w:pPr>
        <w:pStyle w:val="9"/>
        <w:keepNext w:val="0"/>
        <w:keepLines w:val="0"/>
        <w:widowControl/>
        <w:suppressLineNumbers w:val="0"/>
        <w:spacing w:before="25" w:beforeAutospacing="0" w:after="25" w:afterAutospacing="0" w:line="15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1.各供应商应根据竞争性磋商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pStyle w:val="9"/>
        <w:keepNext w:val="0"/>
        <w:keepLines w:val="0"/>
        <w:widowControl/>
        <w:suppressLineNumbers w:val="0"/>
        <w:spacing w:before="25" w:beforeAutospacing="0" w:after="25" w:afterAutospacing="0" w:line="16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2.为完成相应合同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r>
        <w:rPr>
          <w:rFonts w:hint="eastAsia" w:ascii="楷体" w:hAnsi="楷体" w:eastAsia="楷体" w:cs="楷体"/>
          <w:spacing w:val="0"/>
          <w:sz w:val="28"/>
          <w:szCs w:val="28"/>
        </w:rPr>
        <w:br w:type="textWrapping"/>
      </w:r>
      <w:r>
        <w:rPr>
          <w:rFonts w:hint="eastAsia" w:ascii="楷体" w:hAnsi="楷体" w:eastAsia="楷体" w:cs="楷体"/>
          <w:spacing w:val="0"/>
          <w:sz w:val="28"/>
          <w:szCs w:val="28"/>
        </w:rPr>
        <w:t>  3.对于不能详细列明采购标的的技术、服务要求的磋商采购项目或者如优惠率磋商、单价磋商等特殊类型的磋商采购项目，由供应商根据磋商文件的具体规定和项目特点提交详细报价书，采购人或采购代理机构如果对详细报价书有统一格式要求的，可以进行规定或附表。如果没有特别要求的，则格式由供应商根据项目特点自行拟制。</w:t>
      </w:r>
    </w:p>
    <w:p>
      <w:pPr>
        <w:pStyle w:val="9"/>
        <w:keepNext w:val="0"/>
        <w:keepLines w:val="0"/>
        <w:widowControl/>
        <w:suppressLineNumbers w:val="0"/>
        <w:spacing w:before="25" w:beforeAutospacing="0" w:after="25" w:afterAutospacing="0" w:line="16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供应商代表：</w:t>
      </w:r>
      <w:r>
        <w:rPr>
          <w:rFonts w:hint="eastAsia" w:ascii="楷体" w:hAnsi="楷体" w:eastAsia="楷体" w:cs="楷体"/>
          <w:spacing w:val="0"/>
          <w:sz w:val="28"/>
          <w:szCs w:val="28"/>
          <w:u w:val="single"/>
        </w:rPr>
        <w:t>             （签字）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供应商名称：</w:t>
      </w:r>
      <w:r>
        <w:rPr>
          <w:rFonts w:hint="eastAsia" w:ascii="楷体" w:hAnsi="楷体" w:eastAsia="楷体" w:cs="楷体"/>
          <w:spacing w:val="0"/>
          <w:sz w:val="28"/>
          <w:szCs w:val="28"/>
          <w:u w:val="single"/>
        </w:rPr>
        <w:t>         （全称并加盖公章）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日  期： </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年 </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月 </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日</w:t>
      </w:r>
    </w:p>
    <w:p>
      <w:pPr>
        <w:pStyle w:val="9"/>
        <w:keepNext w:val="0"/>
        <w:keepLines w:val="0"/>
        <w:widowControl/>
        <w:suppressLineNumbers w:val="0"/>
        <w:spacing w:before="25" w:beforeAutospacing="0" w:after="25" w:afterAutospacing="0" w:line="12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2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2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附件3         </w:t>
      </w:r>
      <w:r>
        <w:rPr>
          <w:rStyle w:val="15"/>
          <w:rFonts w:hint="eastAsia" w:ascii="楷体" w:hAnsi="楷体" w:eastAsia="楷体" w:cs="楷体"/>
          <w:spacing w:val="0"/>
          <w:sz w:val="28"/>
          <w:szCs w:val="28"/>
        </w:rPr>
        <w:t>资格证明文件</w:t>
      </w: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5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附件3-1       </w:t>
      </w:r>
      <w:r>
        <w:rPr>
          <w:rStyle w:val="15"/>
          <w:rFonts w:hint="eastAsia" w:ascii="楷体" w:hAnsi="楷体" w:eastAsia="楷体" w:cs="楷体"/>
          <w:spacing w:val="0"/>
          <w:sz w:val="28"/>
          <w:szCs w:val="28"/>
        </w:rPr>
        <w:t>参加竞争性磋商的声明函</w:t>
      </w: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致：</w:t>
      </w:r>
      <w:r>
        <w:rPr>
          <w:rFonts w:hint="eastAsia" w:ascii="楷体" w:hAnsi="楷体" w:eastAsia="楷体" w:cs="楷体"/>
          <w:spacing w:val="0"/>
          <w:sz w:val="28"/>
          <w:szCs w:val="28"/>
          <w:u w:val="single"/>
        </w:rPr>
        <w:t>     (采购人或采购代理机构)       </w:t>
      </w: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jc w:val="both"/>
        <w:rPr>
          <w:rFonts w:hint="eastAsia" w:ascii="楷体" w:hAnsi="楷体" w:eastAsia="楷体" w:cs="楷体"/>
          <w:sz w:val="28"/>
          <w:szCs w:val="28"/>
        </w:rPr>
      </w:pPr>
      <w:r>
        <w:rPr>
          <w:rFonts w:hint="eastAsia" w:ascii="楷体" w:hAnsi="楷体" w:eastAsia="楷体" w:cs="楷体"/>
          <w:spacing w:val="0"/>
          <w:sz w:val="28"/>
          <w:szCs w:val="28"/>
        </w:rPr>
        <w:t>    1、关于贵方______年______月______日</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项目（项目编号:</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的采购公告（或采购邀请），本签字人代表供应商参加竞争性磋商，我方提供竞争性磋商文件中规定的相应资料和说明。本签字人确认响应文件中所有提交的文件、声明或资料（包括但不限于资格证明文件）是真实的、合法的、准确的、有效的。</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20" w:lineRule="atLeast"/>
        <w:ind w:left="180" w:right="0" w:firstLine="0"/>
        <w:rPr>
          <w:rFonts w:hint="eastAsia" w:ascii="楷体" w:hAnsi="楷体" w:eastAsia="楷体" w:cs="楷体"/>
          <w:sz w:val="28"/>
          <w:szCs w:val="28"/>
        </w:rPr>
      </w:pPr>
      <w:r>
        <w:rPr>
          <w:rFonts w:hint="eastAsia" w:ascii="楷体" w:hAnsi="楷体" w:eastAsia="楷体" w:cs="楷体"/>
          <w:spacing w:val="0"/>
          <w:sz w:val="28"/>
          <w:szCs w:val="28"/>
        </w:rPr>
        <w:t>2、供应商的基本概况：</w:t>
      </w:r>
      <w:r>
        <w:rPr>
          <w:rFonts w:hint="eastAsia" w:ascii="楷体" w:hAnsi="楷体" w:eastAsia="楷体" w:cs="楷体"/>
          <w:spacing w:val="0"/>
          <w:sz w:val="28"/>
          <w:szCs w:val="28"/>
        </w:rPr>
        <w:br w:type="textWrapping"/>
      </w:r>
      <w:r>
        <w:rPr>
          <w:rFonts w:hint="eastAsia" w:ascii="楷体" w:hAnsi="楷体" w:eastAsia="楷体" w:cs="楷体"/>
          <w:spacing w:val="0"/>
          <w:sz w:val="28"/>
          <w:szCs w:val="28"/>
        </w:rPr>
        <w:t>2.1供应商单位名称：</w:t>
      </w:r>
      <w:r>
        <w:rPr>
          <w:rFonts w:hint="eastAsia" w:ascii="楷体" w:hAnsi="楷体" w:eastAsia="楷体" w:cs="楷体"/>
          <w:spacing w:val="0"/>
          <w:sz w:val="28"/>
          <w:szCs w:val="28"/>
          <w:u w:val="single"/>
        </w:rPr>
        <w:t>                               </w:t>
      </w:r>
      <w:r>
        <w:rPr>
          <w:rFonts w:hint="eastAsia" w:ascii="楷体" w:hAnsi="楷体" w:eastAsia="楷体" w:cs="楷体"/>
          <w:spacing w:val="0"/>
          <w:sz w:val="28"/>
          <w:szCs w:val="28"/>
          <w:u w:val="single"/>
        </w:rPr>
        <w:br w:type="textWrapping"/>
      </w:r>
      <w:r>
        <w:rPr>
          <w:rFonts w:hint="eastAsia" w:ascii="楷体" w:hAnsi="楷体" w:eastAsia="楷体" w:cs="楷体"/>
          <w:spacing w:val="0"/>
          <w:sz w:val="28"/>
          <w:szCs w:val="28"/>
        </w:rPr>
        <w:t>2.2注册地址：</w:t>
      </w:r>
      <w:r>
        <w:rPr>
          <w:rFonts w:hint="eastAsia" w:ascii="楷体" w:hAnsi="楷体" w:eastAsia="楷体" w:cs="楷体"/>
          <w:spacing w:val="0"/>
          <w:sz w:val="28"/>
          <w:szCs w:val="28"/>
          <w:u w:val="single"/>
        </w:rPr>
        <w:t>                                             </w:t>
      </w:r>
      <w:r>
        <w:rPr>
          <w:rFonts w:hint="eastAsia" w:ascii="楷体" w:hAnsi="楷体" w:eastAsia="楷体" w:cs="楷体"/>
          <w:spacing w:val="0"/>
          <w:sz w:val="28"/>
          <w:szCs w:val="28"/>
          <w:u w:val="single"/>
        </w:rPr>
        <w:br w:type="textWrapping"/>
      </w:r>
      <w:r>
        <w:rPr>
          <w:rFonts w:hint="eastAsia" w:ascii="楷体" w:hAnsi="楷体" w:eastAsia="楷体" w:cs="楷体"/>
          <w:spacing w:val="0"/>
          <w:sz w:val="28"/>
          <w:szCs w:val="28"/>
        </w:rPr>
        <w:t>2.3单位负责人姓名：</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性别：</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年龄：</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职务：</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备注：“单位负责人”指单位法定代表人（供应商为法人的）或法律、法规规定代表单位行使职权的主要负责人（供应商为其他组织的）。</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对于接受联合体形式的磋商且供应商是联合体的，则联合体各成员都应当提交本资格证明文件。</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jc w:val="both"/>
        <w:rPr>
          <w:rFonts w:hint="eastAsia" w:ascii="楷体" w:hAnsi="楷体" w:eastAsia="楷体" w:cs="楷体"/>
          <w:sz w:val="28"/>
          <w:szCs w:val="28"/>
        </w:rPr>
      </w:pPr>
      <w:r>
        <w:rPr>
          <w:rFonts w:hint="eastAsia" w:ascii="楷体" w:hAnsi="楷体" w:eastAsia="楷体" w:cs="楷体"/>
          <w:spacing w:val="0"/>
          <w:sz w:val="28"/>
          <w:szCs w:val="28"/>
        </w:rPr>
        <w:t>供应商代表：</w:t>
      </w:r>
      <w:r>
        <w:rPr>
          <w:rFonts w:hint="eastAsia" w:ascii="楷体" w:hAnsi="楷体" w:eastAsia="楷体" w:cs="楷体"/>
          <w:spacing w:val="0"/>
          <w:sz w:val="28"/>
          <w:szCs w:val="28"/>
          <w:u w:val="single"/>
        </w:rPr>
        <w:t>             （签字） </w:t>
      </w:r>
    </w:p>
    <w:p>
      <w:pPr>
        <w:pStyle w:val="9"/>
        <w:keepNext w:val="0"/>
        <w:keepLines w:val="0"/>
        <w:widowControl/>
        <w:suppressLineNumbers w:val="0"/>
        <w:spacing w:before="25" w:beforeAutospacing="0" w:after="25" w:afterAutospacing="0" w:line="145" w:lineRule="atLeast"/>
        <w:ind w:left="0" w:right="0" w:firstLine="0"/>
        <w:jc w:val="both"/>
        <w:rPr>
          <w:rFonts w:hint="eastAsia" w:ascii="楷体" w:hAnsi="楷体" w:eastAsia="楷体" w:cs="楷体"/>
          <w:sz w:val="28"/>
          <w:szCs w:val="28"/>
        </w:rPr>
      </w:pPr>
      <w:r>
        <w:rPr>
          <w:rFonts w:hint="eastAsia" w:ascii="楷体" w:hAnsi="楷体" w:eastAsia="楷体" w:cs="楷体"/>
          <w:spacing w:val="0"/>
          <w:sz w:val="28"/>
          <w:szCs w:val="28"/>
        </w:rPr>
        <w:t>供应商名称：</w:t>
      </w:r>
      <w:r>
        <w:rPr>
          <w:rFonts w:hint="eastAsia" w:ascii="楷体" w:hAnsi="楷体" w:eastAsia="楷体" w:cs="楷体"/>
          <w:spacing w:val="0"/>
          <w:sz w:val="28"/>
          <w:szCs w:val="28"/>
          <w:u w:val="single"/>
        </w:rPr>
        <w:t>         （全称并加盖公章）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日  期： </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年 </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月 </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日</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2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附件3-2        </w:t>
      </w:r>
      <w:r>
        <w:rPr>
          <w:rStyle w:val="15"/>
          <w:rFonts w:hint="eastAsia" w:ascii="楷体" w:hAnsi="楷体" w:eastAsia="楷体" w:cs="楷体"/>
          <w:spacing w:val="0"/>
          <w:sz w:val="28"/>
          <w:szCs w:val="28"/>
        </w:rPr>
        <w:t>供应商的资格声明</w:t>
      </w: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25" w:lineRule="atLeast"/>
        <w:ind w:left="0" w:right="0" w:firstLine="0"/>
        <w:jc w:val="both"/>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25" w:lineRule="atLeast"/>
        <w:ind w:left="0" w:right="0" w:firstLine="0"/>
        <w:jc w:val="both"/>
        <w:rPr>
          <w:rFonts w:hint="eastAsia" w:ascii="楷体" w:hAnsi="楷体" w:eastAsia="楷体" w:cs="楷体"/>
          <w:sz w:val="28"/>
          <w:szCs w:val="28"/>
        </w:rPr>
      </w:pPr>
      <w:r>
        <w:rPr>
          <w:rFonts w:hint="eastAsia" w:ascii="楷体" w:hAnsi="楷体" w:eastAsia="楷体" w:cs="楷体"/>
          <w:spacing w:val="0"/>
          <w:sz w:val="28"/>
          <w:szCs w:val="28"/>
        </w:rPr>
        <w:t>致：</w:t>
      </w:r>
      <w:r>
        <w:rPr>
          <w:rFonts w:hint="eastAsia" w:ascii="楷体" w:hAnsi="楷体" w:eastAsia="楷体" w:cs="楷体"/>
          <w:spacing w:val="0"/>
          <w:sz w:val="28"/>
          <w:szCs w:val="28"/>
          <w:u w:val="single"/>
        </w:rPr>
        <w:t>     (采购人或采购代理机构)       </w:t>
      </w:r>
    </w:p>
    <w:p>
      <w:pPr>
        <w:pStyle w:val="9"/>
        <w:keepNext w:val="0"/>
        <w:keepLines w:val="0"/>
        <w:widowControl/>
        <w:suppressLineNumbers w:val="0"/>
        <w:spacing w:before="25" w:beforeAutospacing="0" w:after="25" w:afterAutospacing="0" w:line="125" w:lineRule="atLeast"/>
        <w:ind w:left="0" w:right="0" w:firstLine="0"/>
        <w:jc w:val="both"/>
        <w:rPr>
          <w:rFonts w:hint="eastAsia" w:ascii="楷体" w:hAnsi="楷体" w:eastAsia="楷体" w:cs="楷体"/>
          <w:sz w:val="28"/>
          <w:szCs w:val="28"/>
        </w:rPr>
      </w:pPr>
      <w:r>
        <w:rPr>
          <w:rStyle w:val="15"/>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25" w:lineRule="atLeast"/>
        <w:ind w:left="0" w:right="0" w:firstLine="0"/>
        <w:jc w:val="both"/>
        <w:rPr>
          <w:rFonts w:hint="eastAsia" w:ascii="楷体" w:hAnsi="楷体" w:eastAsia="楷体" w:cs="楷体"/>
          <w:sz w:val="28"/>
          <w:szCs w:val="28"/>
        </w:rPr>
      </w:pPr>
      <w:r>
        <w:rPr>
          <w:rStyle w:val="15"/>
          <w:rFonts w:hint="eastAsia" w:ascii="楷体" w:hAnsi="楷体" w:eastAsia="楷体" w:cs="楷体"/>
          <w:spacing w:val="0"/>
          <w:sz w:val="28"/>
          <w:szCs w:val="28"/>
        </w:rPr>
        <w:t>    1、</w:t>
      </w:r>
      <w:r>
        <w:rPr>
          <w:rFonts w:hint="eastAsia" w:ascii="楷体" w:hAnsi="楷体" w:eastAsia="楷体" w:cs="楷体"/>
          <w:spacing w:val="0"/>
          <w:sz w:val="28"/>
          <w:szCs w:val="28"/>
        </w:rPr>
        <w:t>我方已知晓竞争性磋商文件要求并认真审核自身情况，在此郑重声明，我方具备并满足下列各项条款的规定。本声明如有虚假或不实之处，我方将失去合格供应商资格且我方的磋商保证金将不予退还。</w:t>
      </w:r>
    </w:p>
    <w:tbl>
      <w:tblPr>
        <w:tblStyle w:val="12"/>
        <w:tblW w:w="8384"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4684"/>
        <w:gridCol w:w="3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blCellSpacing w:w="15" w:type="dxa"/>
        </w:trPr>
        <w:tc>
          <w:tcPr>
            <w:tcW w:w="4639"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25" w:lineRule="atLeast"/>
              <w:ind w:left="0" w:right="0" w:firstLine="0"/>
              <w:jc w:val="both"/>
              <w:rPr>
                <w:rFonts w:hint="eastAsia" w:ascii="楷体" w:hAnsi="楷体" w:eastAsia="楷体" w:cs="楷体"/>
                <w:sz w:val="28"/>
                <w:szCs w:val="28"/>
              </w:rPr>
            </w:pPr>
            <w:r>
              <w:rPr>
                <w:rStyle w:val="15"/>
                <w:rFonts w:hint="eastAsia" w:ascii="楷体" w:hAnsi="楷体" w:eastAsia="楷体" w:cs="楷体"/>
                <w:spacing w:val="0"/>
                <w:sz w:val="28"/>
                <w:szCs w:val="28"/>
              </w:rPr>
              <w:t>《中华人民共和国政府采购法》第二十二条对供应商的要求</w:t>
            </w:r>
          </w:p>
        </w:tc>
        <w:tc>
          <w:tcPr>
            <w:tcW w:w="3655"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25" w:lineRule="atLeast"/>
              <w:ind w:left="0" w:right="0" w:firstLine="0"/>
              <w:jc w:val="both"/>
              <w:rPr>
                <w:rFonts w:hint="eastAsia" w:ascii="楷体" w:hAnsi="楷体" w:eastAsia="楷体" w:cs="楷体"/>
                <w:sz w:val="28"/>
                <w:szCs w:val="28"/>
              </w:rPr>
            </w:pPr>
            <w:r>
              <w:rPr>
                <w:rStyle w:val="15"/>
                <w:rFonts w:hint="eastAsia" w:ascii="楷体" w:hAnsi="楷体" w:eastAsia="楷体" w:cs="楷体"/>
                <w:spacing w:val="0"/>
                <w:sz w:val="28"/>
                <w:szCs w:val="28"/>
              </w:rPr>
              <w:t>供应商对是否符合要求做如实声明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639"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25" w:lineRule="atLeast"/>
              <w:ind w:left="0" w:right="0" w:firstLine="0"/>
              <w:jc w:val="both"/>
              <w:rPr>
                <w:rFonts w:hint="eastAsia" w:ascii="楷体" w:hAnsi="楷体" w:eastAsia="楷体" w:cs="楷体"/>
                <w:sz w:val="28"/>
                <w:szCs w:val="28"/>
              </w:rPr>
            </w:pPr>
            <w:r>
              <w:rPr>
                <w:rFonts w:hint="eastAsia" w:ascii="楷体" w:hAnsi="楷体" w:eastAsia="楷体" w:cs="楷体"/>
                <w:spacing w:val="0"/>
                <w:sz w:val="28"/>
                <w:szCs w:val="28"/>
              </w:rPr>
              <w:t>（1）具有独立承担民事责任的能力</w:t>
            </w:r>
          </w:p>
        </w:tc>
        <w:tc>
          <w:tcPr>
            <w:tcW w:w="3655"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blCellSpacing w:w="15" w:type="dxa"/>
        </w:trPr>
        <w:tc>
          <w:tcPr>
            <w:tcW w:w="4639"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25" w:lineRule="atLeast"/>
              <w:ind w:left="0" w:right="0" w:firstLine="0"/>
              <w:jc w:val="both"/>
              <w:rPr>
                <w:rFonts w:hint="eastAsia" w:ascii="楷体" w:hAnsi="楷体" w:eastAsia="楷体" w:cs="楷体"/>
                <w:sz w:val="28"/>
                <w:szCs w:val="28"/>
              </w:rPr>
            </w:pPr>
            <w:r>
              <w:rPr>
                <w:rFonts w:hint="eastAsia" w:ascii="楷体" w:hAnsi="楷体" w:eastAsia="楷体" w:cs="楷体"/>
                <w:spacing w:val="0"/>
                <w:sz w:val="28"/>
                <w:szCs w:val="28"/>
              </w:rPr>
              <w:t>（2）具有良好的商业信誉和健全的财务会计制度</w:t>
            </w:r>
          </w:p>
        </w:tc>
        <w:tc>
          <w:tcPr>
            <w:tcW w:w="3655"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639"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25" w:lineRule="atLeast"/>
              <w:ind w:left="0" w:right="0" w:firstLine="0"/>
              <w:jc w:val="both"/>
              <w:rPr>
                <w:rFonts w:hint="eastAsia" w:ascii="楷体" w:hAnsi="楷体" w:eastAsia="楷体" w:cs="楷体"/>
                <w:sz w:val="28"/>
                <w:szCs w:val="28"/>
              </w:rPr>
            </w:pPr>
            <w:r>
              <w:rPr>
                <w:rFonts w:hint="eastAsia" w:ascii="楷体" w:hAnsi="楷体" w:eastAsia="楷体" w:cs="楷体"/>
                <w:spacing w:val="0"/>
                <w:sz w:val="28"/>
                <w:szCs w:val="28"/>
              </w:rPr>
              <w:t>（3）具有履行合同所必需的设备和专业技术能力</w:t>
            </w:r>
          </w:p>
        </w:tc>
        <w:tc>
          <w:tcPr>
            <w:tcW w:w="3655"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blCellSpacing w:w="15" w:type="dxa"/>
        </w:trPr>
        <w:tc>
          <w:tcPr>
            <w:tcW w:w="4639"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25" w:lineRule="atLeast"/>
              <w:ind w:left="0" w:right="0" w:firstLine="0"/>
              <w:jc w:val="both"/>
              <w:rPr>
                <w:rFonts w:hint="eastAsia" w:ascii="楷体" w:hAnsi="楷体" w:eastAsia="楷体" w:cs="楷体"/>
                <w:sz w:val="28"/>
                <w:szCs w:val="28"/>
              </w:rPr>
            </w:pPr>
            <w:r>
              <w:rPr>
                <w:rFonts w:hint="eastAsia" w:ascii="楷体" w:hAnsi="楷体" w:eastAsia="楷体" w:cs="楷体"/>
                <w:spacing w:val="0"/>
                <w:sz w:val="28"/>
                <w:szCs w:val="28"/>
              </w:rPr>
              <w:t>（4）有依法缴纳税收和社会保障资金的良好记录</w:t>
            </w:r>
          </w:p>
        </w:tc>
        <w:tc>
          <w:tcPr>
            <w:tcW w:w="3655"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639"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25" w:lineRule="atLeast"/>
              <w:ind w:left="0" w:right="0" w:firstLine="0"/>
              <w:jc w:val="both"/>
              <w:rPr>
                <w:rFonts w:hint="eastAsia" w:ascii="楷体" w:hAnsi="楷体" w:eastAsia="楷体" w:cs="楷体"/>
                <w:sz w:val="28"/>
                <w:szCs w:val="28"/>
              </w:rPr>
            </w:pPr>
            <w:r>
              <w:rPr>
                <w:rFonts w:hint="eastAsia" w:ascii="楷体" w:hAnsi="楷体" w:eastAsia="楷体" w:cs="楷体"/>
                <w:spacing w:val="0"/>
                <w:sz w:val="28"/>
                <w:szCs w:val="28"/>
              </w:rPr>
              <w:t>（5）参加政府采购活动前三年内，在经营活动中没有重大违法记录</w:t>
            </w:r>
          </w:p>
        </w:tc>
        <w:tc>
          <w:tcPr>
            <w:tcW w:w="3655"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blCellSpacing w:w="15" w:type="dxa"/>
        </w:trPr>
        <w:tc>
          <w:tcPr>
            <w:tcW w:w="4639"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25" w:lineRule="atLeast"/>
              <w:ind w:left="0" w:right="0" w:firstLine="0"/>
              <w:jc w:val="both"/>
              <w:rPr>
                <w:rFonts w:hint="eastAsia" w:ascii="楷体" w:hAnsi="楷体" w:eastAsia="楷体" w:cs="楷体"/>
                <w:sz w:val="28"/>
                <w:szCs w:val="28"/>
              </w:rPr>
            </w:pPr>
            <w:r>
              <w:rPr>
                <w:rFonts w:hint="eastAsia" w:ascii="楷体" w:hAnsi="楷体" w:eastAsia="楷体" w:cs="楷体"/>
                <w:spacing w:val="0"/>
                <w:sz w:val="28"/>
                <w:szCs w:val="28"/>
              </w:rPr>
              <w:t>（6）法律、行政法规规定的其他条件。</w:t>
            </w:r>
          </w:p>
        </w:tc>
        <w:tc>
          <w:tcPr>
            <w:tcW w:w="3655"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639"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25" w:lineRule="atLeast"/>
              <w:ind w:left="0" w:right="0" w:firstLine="0"/>
              <w:jc w:val="both"/>
              <w:rPr>
                <w:rFonts w:hint="eastAsia" w:ascii="楷体" w:hAnsi="楷体" w:eastAsia="楷体" w:cs="楷体"/>
                <w:sz w:val="28"/>
                <w:szCs w:val="28"/>
              </w:rPr>
            </w:pPr>
            <w:r>
              <w:rPr>
                <w:rStyle w:val="15"/>
                <w:rFonts w:hint="eastAsia" w:ascii="楷体" w:hAnsi="楷体" w:eastAsia="楷体" w:cs="楷体"/>
                <w:spacing w:val="0"/>
                <w:sz w:val="28"/>
                <w:szCs w:val="28"/>
              </w:rPr>
              <w:t>磋商文件对合格供应商的一般规定</w:t>
            </w:r>
          </w:p>
        </w:tc>
        <w:tc>
          <w:tcPr>
            <w:tcW w:w="3655"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25" w:lineRule="atLeast"/>
              <w:ind w:left="0" w:right="0" w:firstLine="0"/>
              <w:jc w:val="both"/>
              <w:rPr>
                <w:rFonts w:hint="eastAsia" w:ascii="楷体" w:hAnsi="楷体" w:eastAsia="楷体" w:cs="楷体"/>
                <w:sz w:val="28"/>
                <w:szCs w:val="28"/>
              </w:rPr>
            </w:pPr>
            <w:r>
              <w:rPr>
                <w:rStyle w:val="15"/>
                <w:rFonts w:hint="eastAsia" w:ascii="楷体" w:hAnsi="楷体" w:eastAsia="楷体" w:cs="楷体"/>
                <w:spacing w:val="0"/>
                <w:sz w:val="28"/>
                <w:szCs w:val="28"/>
              </w:rPr>
              <w:t>供应商对是否违反一般规定做如实声明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639"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25" w:lineRule="atLeast"/>
              <w:ind w:left="0" w:right="0" w:firstLine="0"/>
              <w:jc w:val="both"/>
              <w:rPr>
                <w:rFonts w:hint="eastAsia" w:ascii="楷体" w:hAnsi="楷体" w:eastAsia="楷体" w:cs="楷体"/>
                <w:sz w:val="28"/>
                <w:szCs w:val="28"/>
              </w:rPr>
            </w:pPr>
            <w:r>
              <w:rPr>
                <w:rFonts w:hint="eastAsia" w:ascii="楷体" w:hAnsi="楷体" w:eastAsia="楷体" w:cs="楷体"/>
                <w:spacing w:val="0"/>
                <w:sz w:val="28"/>
                <w:szCs w:val="28"/>
              </w:rPr>
              <w:t>供应商应当遵守中国的有关法律、法规和规章的规定，参加政府采购活动时已经自觉检查并按照政府采购相关法律规定，主动回避相应利害关系。</w:t>
            </w:r>
          </w:p>
        </w:tc>
        <w:tc>
          <w:tcPr>
            <w:tcW w:w="3655"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639"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25" w:lineRule="atLeast"/>
              <w:ind w:left="0" w:right="0" w:firstLine="0"/>
              <w:jc w:val="both"/>
              <w:rPr>
                <w:rFonts w:hint="eastAsia" w:ascii="楷体" w:hAnsi="楷体" w:eastAsia="楷体" w:cs="楷体"/>
                <w:sz w:val="28"/>
                <w:szCs w:val="28"/>
              </w:rPr>
            </w:pPr>
            <w:r>
              <w:rPr>
                <w:rFonts w:hint="eastAsia" w:ascii="楷体" w:hAnsi="楷体" w:eastAsia="楷体" w:cs="楷体"/>
                <w:spacing w:val="0"/>
                <w:sz w:val="28"/>
                <w:szCs w:val="28"/>
              </w:rPr>
              <w:t>为采购项目提供整体设计、规范编制或项目管理、监理、检测等服务的供应商，不得再参加该采购项目除整体设计、规范编制和项目管理、监理、检测等服务之外的其他采购活动。</w:t>
            </w:r>
          </w:p>
        </w:tc>
        <w:tc>
          <w:tcPr>
            <w:tcW w:w="3655"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639"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25" w:lineRule="atLeast"/>
              <w:ind w:left="0" w:right="0" w:firstLine="0"/>
              <w:jc w:val="both"/>
              <w:rPr>
                <w:rFonts w:hint="eastAsia" w:ascii="楷体" w:hAnsi="楷体" w:eastAsia="楷体" w:cs="楷体"/>
                <w:sz w:val="28"/>
                <w:szCs w:val="28"/>
              </w:rPr>
            </w:pPr>
            <w:r>
              <w:rPr>
                <w:rFonts w:hint="eastAsia" w:ascii="楷体" w:hAnsi="楷体" w:eastAsia="楷体" w:cs="楷体"/>
                <w:spacing w:val="0"/>
                <w:sz w:val="28"/>
                <w:szCs w:val="28"/>
              </w:rPr>
              <w:t>列入失信被执行人、重大税收违法案件当事人名单、政府采购严重违法失信行为记录名单的供应商，不得参加政府采购活动。</w:t>
            </w:r>
          </w:p>
        </w:tc>
        <w:tc>
          <w:tcPr>
            <w:tcW w:w="3655"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r>
    </w:tbl>
    <w:p>
      <w:pPr>
        <w:pStyle w:val="9"/>
        <w:keepNext w:val="0"/>
        <w:keepLines w:val="0"/>
        <w:widowControl/>
        <w:suppressLineNumbers w:val="0"/>
        <w:spacing w:before="25" w:beforeAutospacing="0" w:after="25" w:afterAutospacing="0" w:line="125" w:lineRule="atLeast"/>
        <w:ind w:left="0" w:right="0" w:firstLine="160"/>
        <w:jc w:val="both"/>
        <w:rPr>
          <w:rFonts w:hint="eastAsia" w:ascii="楷体" w:hAnsi="楷体" w:eastAsia="楷体" w:cs="楷体"/>
          <w:sz w:val="28"/>
          <w:szCs w:val="28"/>
        </w:rPr>
      </w:pPr>
      <w:r>
        <w:rPr>
          <w:rFonts w:hint="eastAsia" w:ascii="楷体" w:hAnsi="楷体" w:eastAsia="楷体" w:cs="楷体"/>
          <w:spacing w:val="0"/>
          <w:sz w:val="28"/>
          <w:szCs w:val="28"/>
        </w:rPr>
        <w:t>2、我方对上述声明的真实性、合法性、准确性、有效性负责，并愿意根据磋商文件和磋商过程中贵方要求提供全部现有资料、数据、文件等予以证实。</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备注：对于接受联合体形式的磋商且供应商是联合体的，则联合体各成员都应当提交本资格证明文件。</w:t>
      </w:r>
    </w:p>
    <w:p>
      <w:pPr>
        <w:pStyle w:val="9"/>
        <w:keepNext w:val="0"/>
        <w:keepLines w:val="0"/>
        <w:widowControl/>
        <w:suppressLineNumbers w:val="0"/>
        <w:spacing w:before="25" w:beforeAutospacing="0" w:after="25" w:afterAutospacing="0" w:line="125" w:lineRule="atLeast"/>
        <w:ind w:left="0" w:right="0" w:firstLine="0"/>
        <w:jc w:val="both"/>
        <w:rPr>
          <w:rFonts w:hint="eastAsia" w:ascii="楷体" w:hAnsi="楷体" w:eastAsia="楷体" w:cs="楷体"/>
          <w:sz w:val="28"/>
          <w:szCs w:val="28"/>
        </w:rPr>
      </w:pPr>
      <w:r>
        <w:rPr>
          <w:rFonts w:hint="eastAsia" w:ascii="楷体" w:hAnsi="楷体" w:eastAsia="楷体" w:cs="楷体"/>
          <w:spacing w:val="0"/>
          <w:sz w:val="28"/>
          <w:szCs w:val="28"/>
        </w:rPr>
        <w:t>供应商代表：</w:t>
      </w:r>
      <w:r>
        <w:rPr>
          <w:rFonts w:hint="eastAsia" w:ascii="楷体" w:hAnsi="楷体" w:eastAsia="楷体" w:cs="楷体"/>
          <w:spacing w:val="0"/>
          <w:sz w:val="28"/>
          <w:szCs w:val="28"/>
          <w:u w:val="single"/>
        </w:rPr>
        <w:t>             （签字） </w:t>
      </w:r>
    </w:p>
    <w:p>
      <w:pPr>
        <w:pStyle w:val="9"/>
        <w:keepNext w:val="0"/>
        <w:keepLines w:val="0"/>
        <w:widowControl/>
        <w:suppressLineNumbers w:val="0"/>
        <w:spacing w:before="25" w:beforeAutospacing="0" w:after="25" w:afterAutospacing="0" w:line="125" w:lineRule="atLeast"/>
        <w:ind w:left="0" w:right="0" w:firstLine="0"/>
        <w:jc w:val="both"/>
        <w:rPr>
          <w:rFonts w:hint="eastAsia" w:ascii="楷体" w:hAnsi="楷体" w:eastAsia="楷体" w:cs="楷体"/>
          <w:sz w:val="28"/>
          <w:szCs w:val="28"/>
        </w:rPr>
      </w:pPr>
      <w:r>
        <w:rPr>
          <w:rFonts w:hint="eastAsia" w:ascii="楷体" w:hAnsi="楷体" w:eastAsia="楷体" w:cs="楷体"/>
          <w:spacing w:val="0"/>
          <w:sz w:val="28"/>
          <w:szCs w:val="28"/>
        </w:rPr>
        <w:t>供应商名称：</w:t>
      </w:r>
      <w:r>
        <w:rPr>
          <w:rFonts w:hint="eastAsia" w:ascii="楷体" w:hAnsi="楷体" w:eastAsia="楷体" w:cs="楷体"/>
          <w:spacing w:val="0"/>
          <w:sz w:val="28"/>
          <w:szCs w:val="28"/>
          <w:u w:val="single"/>
        </w:rPr>
        <w:t>         （全称并加盖公章）              </w:t>
      </w:r>
    </w:p>
    <w:p>
      <w:pPr>
        <w:pStyle w:val="9"/>
        <w:keepNext w:val="0"/>
        <w:keepLines w:val="0"/>
        <w:widowControl/>
        <w:suppressLineNumbers w:val="0"/>
        <w:spacing w:before="25" w:beforeAutospacing="0" w:after="25" w:afterAutospacing="0" w:line="12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日  期： </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年 </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月 </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日</w:t>
      </w:r>
    </w:p>
    <w:p>
      <w:pPr>
        <w:pStyle w:val="9"/>
        <w:keepNext w:val="0"/>
        <w:keepLines w:val="0"/>
        <w:widowControl/>
        <w:suppressLineNumbers w:val="0"/>
        <w:spacing w:before="25" w:beforeAutospacing="0" w:after="80" w:afterAutospacing="0"/>
        <w:ind w:left="0" w:right="0" w:firstLine="0"/>
        <w:rPr>
          <w:rFonts w:hint="eastAsia" w:ascii="楷体" w:hAnsi="楷体" w:eastAsia="楷体" w:cs="楷体"/>
          <w:sz w:val="28"/>
          <w:szCs w:val="28"/>
        </w:rPr>
      </w:pP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附件3-3             </w:t>
      </w:r>
      <w:r>
        <w:rPr>
          <w:rStyle w:val="15"/>
          <w:rFonts w:hint="eastAsia" w:ascii="楷体" w:hAnsi="楷体" w:eastAsia="楷体" w:cs="楷体"/>
          <w:spacing w:val="0"/>
          <w:sz w:val="28"/>
          <w:szCs w:val="28"/>
        </w:rPr>
        <w:t>单位负责人授权书</w:t>
      </w:r>
    </w:p>
    <w:p>
      <w:pPr>
        <w:pStyle w:val="9"/>
        <w:keepNext w:val="0"/>
        <w:keepLines w:val="0"/>
        <w:widowControl/>
        <w:suppressLineNumbers w:val="0"/>
        <w:spacing w:before="25" w:beforeAutospacing="0" w:after="25" w:afterAutospacing="0" w:line="13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20"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致：</w:t>
      </w:r>
      <w:r>
        <w:rPr>
          <w:rFonts w:hint="eastAsia" w:ascii="楷体" w:hAnsi="楷体" w:eastAsia="楷体" w:cs="楷体"/>
          <w:spacing w:val="0"/>
          <w:sz w:val="28"/>
          <w:szCs w:val="28"/>
          <w:u w:val="single"/>
        </w:rPr>
        <w:t>     (采购人或采购代理机构)       </w:t>
      </w:r>
    </w:p>
    <w:p>
      <w:pPr>
        <w:pStyle w:val="9"/>
        <w:keepNext w:val="0"/>
        <w:keepLines w:val="0"/>
        <w:widowControl/>
        <w:suppressLineNumbers w:val="0"/>
        <w:spacing w:before="25" w:beforeAutospacing="0" w:after="25" w:afterAutospacing="0" w:line="120"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我方的单位负责人</w:t>
      </w:r>
      <w:r>
        <w:rPr>
          <w:rFonts w:hint="eastAsia" w:ascii="楷体" w:hAnsi="楷体" w:eastAsia="楷体" w:cs="楷体"/>
          <w:spacing w:val="0"/>
          <w:sz w:val="28"/>
          <w:szCs w:val="28"/>
          <w:u w:val="single"/>
        </w:rPr>
        <w:t>（填写“单位负责人全名”）</w:t>
      </w:r>
      <w:r>
        <w:rPr>
          <w:rFonts w:hint="eastAsia" w:ascii="楷体" w:hAnsi="楷体" w:eastAsia="楷体" w:cs="楷体"/>
          <w:spacing w:val="0"/>
          <w:sz w:val="28"/>
          <w:szCs w:val="28"/>
        </w:rPr>
        <w:t>授权</w:t>
      </w:r>
      <w:r>
        <w:rPr>
          <w:rFonts w:hint="eastAsia" w:ascii="楷体" w:hAnsi="楷体" w:eastAsia="楷体" w:cs="楷体"/>
          <w:spacing w:val="0"/>
          <w:sz w:val="28"/>
          <w:szCs w:val="28"/>
          <w:u w:val="single"/>
        </w:rPr>
        <w:t>（填写“供应商代表全名”）</w:t>
      </w:r>
      <w:r>
        <w:rPr>
          <w:rFonts w:hint="eastAsia" w:ascii="楷体" w:hAnsi="楷体" w:eastAsia="楷体" w:cs="楷体"/>
          <w:spacing w:val="0"/>
          <w:sz w:val="28"/>
          <w:szCs w:val="28"/>
        </w:rPr>
        <w:t>为我方的供应商代表，代表我方参加</w:t>
      </w:r>
      <w:r>
        <w:rPr>
          <w:rFonts w:hint="eastAsia" w:ascii="楷体" w:hAnsi="楷体" w:eastAsia="楷体" w:cs="楷体"/>
          <w:spacing w:val="0"/>
          <w:sz w:val="28"/>
          <w:szCs w:val="28"/>
          <w:u w:val="single"/>
        </w:rPr>
        <w:t>  （填写“项目名称”）   </w:t>
      </w:r>
      <w:r>
        <w:rPr>
          <w:rFonts w:hint="eastAsia" w:ascii="楷体" w:hAnsi="楷体" w:eastAsia="楷体" w:cs="楷体"/>
          <w:spacing w:val="0"/>
          <w:sz w:val="28"/>
          <w:szCs w:val="28"/>
        </w:rPr>
        <w:t>项目（项目编号：</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pPr>
        <w:pStyle w:val="9"/>
        <w:keepNext w:val="0"/>
        <w:keepLines w:val="0"/>
        <w:widowControl/>
        <w:suppressLineNumbers w:val="0"/>
        <w:spacing w:before="25" w:beforeAutospacing="0" w:after="25" w:afterAutospacing="0" w:line="120"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供应商代表无转委权。特此授权。</w:t>
      </w:r>
    </w:p>
    <w:p>
      <w:pPr>
        <w:pStyle w:val="9"/>
        <w:keepNext w:val="0"/>
        <w:keepLines w:val="0"/>
        <w:widowControl/>
        <w:suppressLineNumbers w:val="0"/>
        <w:spacing w:before="25" w:beforeAutospacing="0" w:after="25" w:afterAutospacing="0" w:line="120" w:lineRule="atLeast"/>
        <w:ind w:left="0" w:right="0" w:firstLine="0"/>
        <w:jc w:val="center"/>
        <w:rPr>
          <w:rFonts w:hint="eastAsia" w:ascii="楷体" w:hAnsi="楷体" w:eastAsia="楷体" w:cs="楷体"/>
          <w:sz w:val="28"/>
          <w:szCs w:val="28"/>
        </w:rPr>
      </w:pPr>
      <w:r>
        <w:rPr>
          <w:rFonts w:hint="eastAsia" w:ascii="楷体" w:hAnsi="楷体" w:eastAsia="楷体" w:cs="楷体"/>
          <w:spacing w:val="0"/>
          <w:sz w:val="28"/>
          <w:szCs w:val="28"/>
        </w:rPr>
        <w:t>（以下无正文）</w:t>
      </w:r>
    </w:p>
    <w:p>
      <w:pPr>
        <w:pStyle w:val="9"/>
        <w:keepNext w:val="0"/>
        <w:keepLines w:val="0"/>
        <w:widowControl/>
        <w:suppressLineNumbers w:val="0"/>
        <w:spacing w:before="25" w:beforeAutospacing="0" w:after="25" w:afterAutospacing="0" w:line="120"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单位负责人：</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身份证号：</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手机：</w:t>
      </w:r>
      <w:r>
        <w:rPr>
          <w:rFonts w:hint="eastAsia" w:ascii="楷体" w:hAnsi="楷体" w:eastAsia="楷体" w:cs="楷体"/>
          <w:spacing w:val="0"/>
          <w:sz w:val="28"/>
          <w:szCs w:val="28"/>
          <w:u w:val="single"/>
        </w:rPr>
        <w:t>            </w:t>
      </w:r>
    </w:p>
    <w:p>
      <w:pPr>
        <w:pStyle w:val="9"/>
        <w:keepNext w:val="0"/>
        <w:keepLines w:val="0"/>
        <w:widowControl/>
        <w:suppressLineNumbers w:val="0"/>
        <w:spacing w:before="25" w:beforeAutospacing="0" w:after="25" w:afterAutospacing="0" w:line="120"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供应商代表：</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身份证号：</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手机：</w:t>
      </w:r>
      <w:r>
        <w:rPr>
          <w:rFonts w:hint="eastAsia" w:ascii="楷体" w:hAnsi="楷体" w:eastAsia="楷体" w:cs="楷体"/>
          <w:spacing w:val="0"/>
          <w:sz w:val="28"/>
          <w:szCs w:val="28"/>
          <w:u w:val="single"/>
        </w:rPr>
        <w:t>             </w:t>
      </w:r>
    </w:p>
    <w:p>
      <w:pPr>
        <w:pStyle w:val="9"/>
        <w:keepNext w:val="0"/>
        <w:keepLines w:val="0"/>
        <w:widowControl/>
        <w:suppressLineNumbers w:val="0"/>
        <w:spacing w:before="25" w:beforeAutospacing="0" w:after="25" w:afterAutospacing="0" w:line="120"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20"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授权方</w:t>
      </w:r>
    </w:p>
    <w:p>
      <w:pPr>
        <w:pStyle w:val="9"/>
        <w:keepNext w:val="0"/>
        <w:keepLines w:val="0"/>
        <w:widowControl/>
        <w:suppressLineNumbers w:val="0"/>
        <w:spacing w:before="25" w:beforeAutospacing="0" w:after="25" w:afterAutospacing="0" w:line="120"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供应商：</w:t>
      </w:r>
      <w:r>
        <w:rPr>
          <w:rFonts w:hint="eastAsia" w:ascii="楷体" w:hAnsi="楷体" w:eastAsia="楷体" w:cs="楷体"/>
          <w:spacing w:val="0"/>
          <w:sz w:val="28"/>
          <w:szCs w:val="28"/>
          <w:u w:val="single"/>
        </w:rPr>
        <w:t>（全称并加盖单位公章）</w:t>
      </w:r>
    </w:p>
    <w:p>
      <w:pPr>
        <w:pStyle w:val="9"/>
        <w:keepNext w:val="0"/>
        <w:keepLines w:val="0"/>
        <w:widowControl/>
        <w:suppressLineNumbers w:val="0"/>
        <w:spacing w:before="25" w:beforeAutospacing="0" w:after="25" w:afterAutospacing="0" w:line="120"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单位负责人签字或盖章：</w:t>
      </w:r>
      <w:r>
        <w:rPr>
          <w:rFonts w:hint="eastAsia" w:ascii="楷体" w:hAnsi="楷体" w:eastAsia="楷体" w:cs="楷体"/>
          <w:spacing w:val="0"/>
          <w:sz w:val="28"/>
          <w:szCs w:val="28"/>
          <w:u w:val="single"/>
        </w:rPr>
        <w:t>                   </w:t>
      </w:r>
    </w:p>
    <w:p>
      <w:pPr>
        <w:pStyle w:val="9"/>
        <w:keepNext w:val="0"/>
        <w:keepLines w:val="0"/>
        <w:widowControl/>
        <w:suppressLineNumbers w:val="0"/>
        <w:spacing w:before="25" w:beforeAutospacing="0" w:after="25" w:afterAutospacing="0" w:line="120"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20"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接受授权方</w:t>
      </w:r>
    </w:p>
    <w:p>
      <w:pPr>
        <w:pStyle w:val="9"/>
        <w:keepNext w:val="0"/>
        <w:keepLines w:val="0"/>
        <w:widowControl/>
        <w:suppressLineNumbers w:val="0"/>
        <w:spacing w:before="25" w:beforeAutospacing="0" w:after="25" w:afterAutospacing="0" w:line="120"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供应商代表签字：</w:t>
      </w:r>
      <w:r>
        <w:rPr>
          <w:rFonts w:hint="eastAsia" w:ascii="楷体" w:hAnsi="楷体" w:eastAsia="楷体" w:cs="楷体"/>
          <w:spacing w:val="0"/>
          <w:sz w:val="28"/>
          <w:szCs w:val="28"/>
          <w:u w:val="single"/>
        </w:rPr>
        <w:t>                   </w:t>
      </w:r>
    </w:p>
    <w:p>
      <w:pPr>
        <w:pStyle w:val="9"/>
        <w:keepNext w:val="0"/>
        <w:keepLines w:val="0"/>
        <w:widowControl/>
        <w:suppressLineNumbers w:val="0"/>
        <w:spacing w:before="25" w:beforeAutospacing="0" w:after="25" w:afterAutospacing="0" w:line="120" w:lineRule="atLeast"/>
        <w:ind w:left="0" w:right="0" w:firstLine="0"/>
        <w:jc w:val="right"/>
        <w:rPr>
          <w:rFonts w:hint="eastAsia" w:ascii="楷体" w:hAnsi="楷体" w:eastAsia="楷体" w:cs="楷体"/>
          <w:sz w:val="28"/>
          <w:szCs w:val="28"/>
        </w:rPr>
      </w:pPr>
      <w:r>
        <w:rPr>
          <w:rFonts w:hint="eastAsia" w:ascii="楷体" w:hAnsi="楷体" w:eastAsia="楷体" w:cs="楷体"/>
          <w:spacing w:val="0"/>
          <w:sz w:val="28"/>
          <w:szCs w:val="28"/>
        </w:rPr>
        <w:t>签署日期：</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年</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月</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日</w:t>
      </w:r>
    </w:p>
    <w:p>
      <w:pPr>
        <w:pStyle w:val="9"/>
        <w:keepNext w:val="0"/>
        <w:keepLines w:val="0"/>
        <w:widowControl/>
        <w:suppressLineNumbers w:val="0"/>
        <w:spacing w:before="25" w:beforeAutospacing="0" w:after="25" w:afterAutospacing="0" w:line="120"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3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附：单位负责人、供应商代表的身份证正反面复印件</w:t>
      </w:r>
    </w:p>
    <w:tbl>
      <w:tblPr>
        <w:tblStyle w:val="12"/>
        <w:tblW w:w="8436"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84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215" w:hRule="atLeast"/>
          <w:tblCellSpacing w:w="15" w:type="dxa"/>
        </w:trPr>
        <w:tc>
          <w:tcPr>
            <w:tcW w:w="8376" w:type="dxa"/>
            <w:tcBorders>
              <w:top w:val="nil"/>
              <w:left w:val="nil"/>
              <w:bottom w:val="nil"/>
              <w:right w:val="nil"/>
            </w:tcBorders>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35" w:lineRule="atLeast"/>
              <w:ind w:left="0" w:right="0"/>
              <w:jc w:val="center"/>
              <w:rPr>
                <w:rFonts w:hint="eastAsia" w:ascii="楷体" w:hAnsi="楷体" w:eastAsia="楷体" w:cs="楷体"/>
                <w:sz w:val="28"/>
                <w:szCs w:val="28"/>
              </w:rPr>
            </w:pPr>
            <w:r>
              <w:rPr>
                <w:rStyle w:val="15"/>
                <w:rFonts w:hint="eastAsia" w:ascii="楷体" w:hAnsi="楷体" w:eastAsia="楷体" w:cs="楷体"/>
                <w:spacing w:val="0"/>
                <w:sz w:val="28"/>
                <w:szCs w:val="28"/>
              </w:rPr>
              <w:t> </w:t>
            </w:r>
          </w:p>
          <w:p>
            <w:pPr>
              <w:pStyle w:val="9"/>
              <w:keepNext w:val="0"/>
              <w:keepLines w:val="0"/>
              <w:widowControl/>
              <w:suppressLineNumbers w:val="0"/>
              <w:spacing w:before="0" w:beforeAutospacing="0" w:after="0" w:afterAutospacing="0" w:line="135" w:lineRule="atLeast"/>
              <w:ind w:left="0" w:right="0"/>
              <w:jc w:val="center"/>
              <w:rPr>
                <w:rFonts w:hint="eastAsia" w:ascii="楷体" w:hAnsi="楷体" w:eastAsia="楷体" w:cs="楷体"/>
                <w:sz w:val="28"/>
                <w:szCs w:val="28"/>
              </w:rPr>
            </w:pPr>
            <w:r>
              <w:rPr>
                <w:rStyle w:val="15"/>
                <w:rFonts w:hint="eastAsia" w:ascii="楷体" w:hAnsi="楷体" w:eastAsia="楷体" w:cs="楷体"/>
                <w:spacing w:val="0"/>
                <w:sz w:val="28"/>
                <w:szCs w:val="28"/>
              </w:rPr>
              <w:t>要求：真实、有效、清晰</w:t>
            </w:r>
          </w:p>
          <w:p>
            <w:pPr>
              <w:pStyle w:val="9"/>
              <w:keepNext w:val="0"/>
              <w:keepLines w:val="0"/>
              <w:widowControl/>
              <w:suppressLineNumbers w:val="0"/>
              <w:spacing w:before="0" w:beforeAutospacing="0" w:after="0" w:afterAutospacing="0" w:line="135" w:lineRule="atLeast"/>
              <w:ind w:left="0" w:right="0"/>
              <w:jc w:val="center"/>
              <w:rPr>
                <w:rFonts w:hint="eastAsia" w:ascii="楷体" w:hAnsi="楷体" w:eastAsia="楷体" w:cs="楷体"/>
                <w:sz w:val="28"/>
                <w:szCs w:val="28"/>
              </w:rPr>
            </w:pPr>
            <w:r>
              <w:rPr>
                <w:rStyle w:val="15"/>
                <w:rFonts w:hint="eastAsia" w:ascii="楷体" w:hAnsi="楷体" w:eastAsia="楷体" w:cs="楷体"/>
                <w:spacing w:val="0"/>
                <w:sz w:val="28"/>
                <w:szCs w:val="28"/>
              </w:rPr>
              <w:t> </w:t>
            </w:r>
          </w:p>
        </w:tc>
      </w:tr>
    </w:tbl>
    <w:p>
      <w:pPr>
        <w:pStyle w:val="9"/>
        <w:keepNext w:val="0"/>
        <w:keepLines w:val="0"/>
        <w:widowControl/>
        <w:suppressLineNumbers w:val="0"/>
        <w:spacing w:before="25" w:beforeAutospacing="0" w:after="25" w:afterAutospacing="0" w:line="95" w:lineRule="atLeast"/>
        <w:ind w:left="0" w:right="0" w:firstLine="0"/>
        <w:jc w:val="both"/>
        <w:rPr>
          <w:rFonts w:hint="eastAsia" w:ascii="楷体" w:hAnsi="楷体" w:eastAsia="楷体" w:cs="楷体"/>
          <w:sz w:val="28"/>
          <w:szCs w:val="28"/>
        </w:rPr>
      </w:pPr>
      <w:r>
        <w:rPr>
          <w:rFonts w:hint="eastAsia" w:ascii="楷体" w:hAnsi="楷体" w:eastAsia="楷体" w:cs="楷体"/>
          <w:spacing w:val="0"/>
          <w:sz w:val="28"/>
          <w:szCs w:val="28"/>
        </w:rPr>
        <w:t>★注意：</w:t>
      </w:r>
    </w:p>
    <w:p>
      <w:pPr>
        <w:pStyle w:val="9"/>
        <w:keepNext w:val="0"/>
        <w:keepLines w:val="0"/>
        <w:widowControl/>
        <w:suppressLineNumbers w:val="0"/>
        <w:spacing w:before="0" w:beforeAutospacing="0" w:after="0" w:afterAutospacing="0" w:line="9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1、企业（银行、保险、石油石化、电力、电信等行业除外）、事业单位和社会团体法人的“单位负责人”指</w:t>
      </w:r>
      <w:r>
        <w:rPr>
          <w:rStyle w:val="15"/>
          <w:rFonts w:hint="eastAsia" w:ascii="楷体" w:hAnsi="楷体" w:eastAsia="楷体" w:cs="楷体"/>
          <w:spacing w:val="0"/>
          <w:sz w:val="28"/>
          <w:szCs w:val="28"/>
        </w:rPr>
        <w:t>法定代表人</w:t>
      </w:r>
      <w:r>
        <w:rPr>
          <w:rFonts w:hint="eastAsia" w:ascii="楷体" w:hAnsi="楷体" w:eastAsia="楷体" w:cs="楷体"/>
          <w:spacing w:val="0"/>
          <w:sz w:val="28"/>
          <w:szCs w:val="28"/>
        </w:rPr>
        <w:t>，即与实际提交的“营业执照等证明文件”载明的一致。</w:t>
      </w:r>
    </w:p>
    <w:p>
      <w:pPr>
        <w:pStyle w:val="9"/>
        <w:keepNext w:val="0"/>
        <w:keepLines w:val="0"/>
        <w:widowControl/>
        <w:suppressLineNumbers w:val="0"/>
        <w:spacing w:before="0" w:beforeAutospacing="0" w:after="0" w:afterAutospacing="0" w:line="9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2、银行、保险、石油石化、电力、电信等行业：以法人身份参加磋商的，“单位负责人”指</w:t>
      </w:r>
      <w:r>
        <w:rPr>
          <w:rStyle w:val="15"/>
          <w:rFonts w:hint="eastAsia" w:ascii="楷体" w:hAnsi="楷体" w:eastAsia="楷体" w:cs="楷体"/>
          <w:spacing w:val="0"/>
          <w:sz w:val="28"/>
          <w:szCs w:val="28"/>
        </w:rPr>
        <w:t>法定代表人</w:t>
      </w:r>
      <w:r>
        <w:rPr>
          <w:rFonts w:hint="eastAsia" w:ascii="楷体" w:hAnsi="楷体" w:eastAsia="楷体" w:cs="楷体"/>
          <w:spacing w:val="0"/>
          <w:sz w:val="28"/>
          <w:szCs w:val="28"/>
        </w:rPr>
        <w:t>，即与实际提交的“营业执照等证明文件”载明的一致；以非法人身份参加磋商的，“单位负责人”指</w:t>
      </w:r>
      <w:r>
        <w:rPr>
          <w:rStyle w:val="15"/>
          <w:rFonts w:hint="eastAsia" w:ascii="楷体" w:hAnsi="楷体" w:eastAsia="楷体" w:cs="楷体"/>
          <w:spacing w:val="0"/>
          <w:sz w:val="28"/>
          <w:szCs w:val="28"/>
        </w:rPr>
        <w:t>代表单位行使职权的主要负责人</w:t>
      </w:r>
      <w:r>
        <w:rPr>
          <w:rFonts w:hint="eastAsia" w:ascii="楷体" w:hAnsi="楷体" w:eastAsia="楷体" w:cs="楷体"/>
          <w:spacing w:val="0"/>
          <w:sz w:val="28"/>
          <w:szCs w:val="28"/>
        </w:rPr>
        <w:t>，即与实际提交的“营业执照等证明文件”载明的一致。</w:t>
      </w:r>
    </w:p>
    <w:p>
      <w:pPr>
        <w:pStyle w:val="9"/>
        <w:keepNext w:val="0"/>
        <w:keepLines w:val="0"/>
        <w:widowControl/>
        <w:suppressLineNumbers w:val="0"/>
        <w:spacing w:before="0" w:beforeAutospacing="0" w:after="0" w:afterAutospacing="0" w:line="9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9"/>
        <w:keepNext w:val="0"/>
        <w:keepLines w:val="0"/>
        <w:widowControl/>
        <w:suppressLineNumbers w:val="0"/>
        <w:spacing w:before="25" w:beforeAutospacing="0" w:after="80" w:afterAutospacing="0" w:line="95" w:lineRule="atLeast"/>
        <w:ind w:left="0" w:right="0" w:firstLine="0"/>
        <w:jc w:val="both"/>
        <w:rPr>
          <w:rFonts w:hint="eastAsia" w:ascii="楷体" w:hAnsi="楷体" w:eastAsia="楷体" w:cs="楷体"/>
          <w:sz w:val="28"/>
          <w:szCs w:val="28"/>
        </w:rPr>
      </w:pPr>
      <w:r>
        <w:rPr>
          <w:rFonts w:hint="eastAsia" w:ascii="楷体" w:hAnsi="楷体" w:eastAsia="楷体" w:cs="楷体"/>
          <w:color w:val="0000FF"/>
          <w:spacing w:val="0"/>
          <w:sz w:val="28"/>
          <w:szCs w:val="28"/>
        </w:rPr>
        <w:t>4、</w:t>
      </w:r>
      <w:r>
        <w:rPr>
          <w:rFonts w:hint="eastAsia" w:ascii="楷体" w:hAnsi="楷体" w:eastAsia="楷体" w:cs="楷体"/>
          <w:spacing w:val="0"/>
          <w:sz w:val="28"/>
          <w:szCs w:val="28"/>
        </w:rPr>
        <w:t>对于接受联合体形式的磋商且供应商是联合体的，则只需要联合体的牵头方提交本授权书，在纸质响应文件正本中的本授权书应为原件。</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附件3-4 </w:t>
      </w:r>
      <w:r>
        <w:rPr>
          <w:rStyle w:val="15"/>
          <w:rFonts w:hint="eastAsia" w:ascii="楷体" w:hAnsi="楷体" w:eastAsia="楷体" w:cs="楷体"/>
          <w:spacing w:val="0"/>
          <w:sz w:val="28"/>
          <w:szCs w:val="28"/>
        </w:rPr>
        <w:t>            营业执照等证明文件</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rPr>
        <w:t>致：</w:t>
      </w:r>
      <w:r>
        <w:rPr>
          <w:rFonts w:hint="eastAsia" w:ascii="楷体" w:hAnsi="楷体" w:eastAsia="楷体" w:cs="楷体"/>
          <w:spacing w:val="0"/>
          <w:sz w:val="28"/>
          <w:szCs w:val="28"/>
          <w:u w:val="single"/>
        </w:rPr>
        <w:t>     (采购人或采购代理机构)        </w:t>
      </w:r>
    </w:p>
    <w:p>
      <w:pPr>
        <w:pStyle w:val="9"/>
        <w:keepNext w:val="0"/>
        <w:keepLines w:val="0"/>
        <w:widowControl/>
        <w:suppressLineNumbers w:val="0"/>
        <w:spacing w:before="25" w:beforeAutospacing="0" w:after="25" w:afterAutospacing="0"/>
        <w:ind w:left="0" w:right="0" w:firstLine="140"/>
        <w:rPr>
          <w:rFonts w:hint="eastAsia" w:ascii="楷体" w:hAnsi="楷体" w:eastAsia="楷体" w:cs="楷体"/>
          <w:sz w:val="28"/>
          <w:szCs w:val="28"/>
        </w:rPr>
      </w:pPr>
      <w:r>
        <w:rPr>
          <w:rFonts w:hint="eastAsia" w:ascii="楷体" w:hAnsi="楷体" w:eastAsia="楷体" w:cs="楷体"/>
          <w:spacing w:val="0"/>
          <w:sz w:val="28"/>
          <w:szCs w:val="28"/>
        </w:rPr>
        <w:t>（ ）供应商为法人（包括企业、事业单位和社会团体）的</w:t>
      </w:r>
    </w:p>
    <w:p>
      <w:pPr>
        <w:pStyle w:val="9"/>
        <w:keepNext w:val="0"/>
        <w:keepLines w:val="0"/>
        <w:widowControl/>
        <w:suppressLineNumbers w:val="0"/>
        <w:spacing w:before="25" w:beforeAutospacing="0" w:after="25" w:afterAutospacing="0"/>
        <w:ind w:left="0" w:right="0" w:firstLine="140"/>
        <w:rPr>
          <w:rFonts w:hint="eastAsia" w:ascii="楷体" w:hAnsi="楷体" w:eastAsia="楷体" w:cs="楷体"/>
          <w:sz w:val="28"/>
          <w:szCs w:val="28"/>
        </w:rPr>
      </w:pPr>
      <w:r>
        <w:rPr>
          <w:rFonts w:hint="eastAsia" w:ascii="楷体" w:hAnsi="楷体" w:eastAsia="楷体" w:cs="楷体"/>
          <w:spacing w:val="0"/>
          <w:sz w:val="28"/>
          <w:szCs w:val="28"/>
        </w:rPr>
        <w:t>现附上由</w:t>
      </w:r>
      <w:r>
        <w:rPr>
          <w:rFonts w:hint="eastAsia" w:ascii="楷体" w:hAnsi="楷体" w:eastAsia="楷体" w:cs="楷体"/>
          <w:spacing w:val="0"/>
          <w:sz w:val="28"/>
          <w:szCs w:val="28"/>
          <w:u w:val="single"/>
        </w:rPr>
        <w:t>（填写“签发机关全称”）</w:t>
      </w:r>
      <w:r>
        <w:rPr>
          <w:rFonts w:hint="eastAsia" w:ascii="楷体" w:hAnsi="楷体" w:eastAsia="楷体" w:cs="楷体"/>
          <w:spacing w:val="0"/>
          <w:sz w:val="28"/>
          <w:szCs w:val="28"/>
        </w:rPr>
        <w:t>签发的我方统一社会信用代码</w:t>
      </w:r>
      <w:r>
        <w:rPr>
          <w:rFonts w:hint="eastAsia" w:ascii="楷体" w:hAnsi="楷体" w:eastAsia="楷体" w:cs="楷体"/>
          <w:spacing w:val="0"/>
          <w:sz w:val="28"/>
          <w:szCs w:val="28"/>
          <w:u w:val="single"/>
        </w:rPr>
        <w:t>（请填写法人的具体证照名称）</w:t>
      </w:r>
      <w:r>
        <w:rPr>
          <w:rFonts w:hint="eastAsia" w:ascii="楷体" w:hAnsi="楷体" w:eastAsia="楷体" w:cs="楷体"/>
          <w:spacing w:val="0"/>
          <w:sz w:val="28"/>
          <w:szCs w:val="28"/>
        </w:rPr>
        <w:t>复印件，该证明材料真实有效，否则我方负全部责任。</w:t>
      </w:r>
    </w:p>
    <w:p>
      <w:pPr>
        <w:pStyle w:val="9"/>
        <w:keepNext w:val="0"/>
        <w:keepLines w:val="0"/>
        <w:widowControl/>
        <w:suppressLineNumbers w:val="0"/>
        <w:spacing w:before="25" w:beforeAutospacing="0" w:after="25" w:afterAutospacing="0"/>
        <w:ind w:left="0" w:right="0" w:firstLine="140"/>
        <w:rPr>
          <w:rFonts w:hint="eastAsia" w:ascii="楷体" w:hAnsi="楷体" w:eastAsia="楷体" w:cs="楷体"/>
          <w:sz w:val="28"/>
          <w:szCs w:val="28"/>
        </w:rPr>
      </w:pPr>
      <w:r>
        <w:rPr>
          <w:rFonts w:hint="eastAsia" w:ascii="楷体" w:hAnsi="楷体" w:eastAsia="楷体" w:cs="楷体"/>
          <w:spacing w:val="0"/>
          <w:sz w:val="28"/>
          <w:szCs w:val="28"/>
        </w:rPr>
        <w:t>（ ）供应商为非法人（包括其他组织、自然人）的</w:t>
      </w:r>
    </w:p>
    <w:p>
      <w:pPr>
        <w:pStyle w:val="9"/>
        <w:keepNext w:val="0"/>
        <w:keepLines w:val="0"/>
        <w:widowControl/>
        <w:suppressLineNumbers w:val="0"/>
        <w:spacing w:before="25" w:beforeAutospacing="0" w:after="25" w:afterAutospacing="0"/>
        <w:ind w:left="0" w:right="0" w:firstLine="140"/>
        <w:rPr>
          <w:rFonts w:hint="eastAsia" w:ascii="楷体" w:hAnsi="楷体" w:eastAsia="楷体" w:cs="楷体"/>
          <w:sz w:val="28"/>
          <w:szCs w:val="28"/>
        </w:rPr>
      </w:pPr>
      <w:r>
        <w:rPr>
          <w:rFonts w:hint="eastAsia" w:ascii="楷体" w:hAnsi="楷体" w:eastAsia="楷体" w:cs="楷体"/>
          <w:spacing w:val="0"/>
          <w:sz w:val="28"/>
          <w:szCs w:val="28"/>
        </w:rPr>
        <w:t>□现附上由</w:t>
      </w:r>
      <w:r>
        <w:rPr>
          <w:rFonts w:hint="eastAsia" w:ascii="楷体" w:hAnsi="楷体" w:eastAsia="楷体" w:cs="楷体"/>
          <w:spacing w:val="0"/>
          <w:sz w:val="28"/>
          <w:szCs w:val="28"/>
          <w:u w:val="single"/>
        </w:rPr>
        <w:t>（填写“签发机关全称”）</w:t>
      </w:r>
      <w:r>
        <w:rPr>
          <w:rFonts w:hint="eastAsia" w:ascii="楷体" w:hAnsi="楷体" w:eastAsia="楷体" w:cs="楷体"/>
          <w:spacing w:val="0"/>
          <w:sz w:val="28"/>
          <w:szCs w:val="28"/>
        </w:rPr>
        <w:t>签发的我方</w:t>
      </w:r>
      <w:r>
        <w:rPr>
          <w:rFonts w:hint="eastAsia" w:ascii="楷体" w:hAnsi="楷体" w:eastAsia="楷体" w:cs="楷体"/>
          <w:spacing w:val="0"/>
          <w:sz w:val="28"/>
          <w:szCs w:val="28"/>
          <w:u w:val="single"/>
        </w:rPr>
        <w:t>（请填写非自然人的非法人的具体证照名称）</w:t>
      </w:r>
      <w:r>
        <w:rPr>
          <w:rFonts w:hint="eastAsia" w:ascii="楷体" w:hAnsi="楷体" w:eastAsia="楷体" w:cs="楷体"/>
          <w:spacing w:val="0"/>
          <w:sz w:val="28"/>
          <w:szCs w:val="28"/>
        </w:rPr>
        <w:t>复印件，该证明材料真实有效，否则我方负全部责任。</w:t>
      </w:r>
    </w:p>
    <w:p>
      <w:pPr>
        <w:pStyle w:val="9"/>
        <w:keepNext w:val="0"/>
        <w:keepLines w:val="0"/>
        <w:widowControl/>
        <w:suppressLineNumbers w:val="0"/>
        <w:spacing w:before="25" w:beforeAutospacing="0" w:after="25" w:afterAutospacing="0"/>
        <w:ind w:left="0" w:right="0" w:firstLine="140"/>
        <w:rPr>
          <w:rFonts w:hint="eastAsia" w:ascii="楷体" w:hAnsi="楷体" w:eastAsia="楷体" w:cs="楷体"/>
          <w:sz w:val="28"/>
          <w:szCs w:val="28"/>
        </w:rPr>
      </w:pPr>
      <w:r>
        <w:rPr>
          <w:rFonts w:hint="eastAsia" w:ascii="楷体" w:hAnsi="楷体" w:eastAsia="楷体" w:cs="楷体"/>
          <w:spacing w:val="0"/>
          <w:sz w:val="28"/>
          <w:szCs w:val="28"/>
        </w:rPr>
        <w:t>□现附上由</w:t>
      </w:r>
      <w:r>
        <w:rPr>
          <w:rFonts w:hint="eastAsia" w:ascii="楷体" w:hAnsi="楷体" w:eastAsia="楷体" w:cs="楷体"/>
          <w:spacing w:val="0"/>
          <w:sz w:val="28"/>
          <w:szCs w:val="28"/>
          <w:u w:val="single"/>
        </w:rPr>
        <w:t>（填写“签发机关全称”）</w:t>
      </w:r>
      <w:r>
        <w:rPr>
          <w:rFonts w:hint="eastAsia" w:ascii="楷体" w:hAnsi="楷体" w:eastAsia="楷体" w:cs="楷体"/>
          <w:spacing w:val="0"/>
          <w:sz w:val="28"/>
          <w:szCs w:val="28"/>
        </w:rPr>
        <w:t>签发的我方</w:t>
      </w:r>
      <w:r>
        <w:rPr>
          <w:rFonts w:hint="eastAsia" w:ascii="楷体" w:hAnsi="楷体" w:eastAsia="楷体" w:cs="楷体"/>
          <w:spacing w:val="0"/>
          <w:sz w:val="28"/>
          <w:szCs w:val="28"/>
          <w:u w:val="single"/>
        </w:rPr>
        <w:t>（请填写自然人的身份证件名称）</w:t>
      </w:r>
      <w:r>
        <w:rPr>
          <w:rFonts w:hint="eastAsia" w:ascii="楷体" w:hAnsi="楷体" w:eastAsia="楷体" w:cs="楷体"/>
          <w:spacing w:val="0"/>
          <w:sz w:val="28"/>
          <w:szCs w:val="28"/>
        </w:rPr>
        <w:t>复印件，该证明材料真实有效，否则我方负全部责任。</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rPr>
        <w:t>★注意：</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rPr>
        <w:t>1、请供应商根据实际情况填写，在相应的（）中打“√”并选择相应的“□”（若有）后，再按照本格式的要求提供相应证明材料的复印件。</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rPr>
        <w:t>3、供应商提供的相应证明材料复印件均应符合：内容完整、清晰、整洁，并由供应商加盖其单位公章。</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rPr>
        <w:t>4、对于接受联合体形式的磋商且供应商是联合体的，则联合体各成员都应当提交本资格证明文件。</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jc w:val="both"/>
        <w:rPr>
          <w:rFonts w:hint="eastAsia" w:ascii="楷体" w:hAnsi="楷体" w:eastAsia="楷体" w:cs="楷体"/>
          <w:sz w:val="28"/>
          <w:szCs w:val="28"/>
        </w:rPr>
      </w:pPr>
      <w:r>
        <w:rPr>
          <w:rFonts w:hint="eastAsia" w:ascii="楷体" w:hAnsi="楷体" w:eastAsia="楷体" w:cs="楷体"/>
          <w:spacing w:val="0"/>
          <w:sz w:val="28"/>
          <w:szCs w:val="28"/>
        </w:rPr>
        <w:t>供应商代表：</w:t>
      </w:r>
      <w:r>
        <w:rPr>
          <w:rFonts w:hint="eastAsia" w:ascii="楷体" w:hAnsi="楷体" w:eastAsia="楷体" w:cs="楷体"/>
          <w:spacing w:val="0"/>
          <w:sz w:val="28"/>
          <w:szCs w:val="28"/>
          <w:u w:val="single"/>
        </w:rPr>
        <w:t>             （签字） </w:t>
      </w:r>
    </w:p>
    <w:p>
      <w:pPr>
        <w:pStyle w:val="9"/>
        <w:keepNext w:val="0"/>
        <w:keepLines w:val="0"/>
        <w:widowControl/>
        <w:suppressLineNumbers w:val="0"/>
        <w:spacing w:before="25" w:beforeAutospacing="0" w:after="25" w:afterAutospacing="0" w:line="145" w:lineRule="atLeast"/>
        <w:ind w:left="0" w:right="0" w:firstLine="0"/>
        <w:jc w:val="both"/>
        <w:rPr>
          <w:rFonts w:hint="eastAsia" w:ascii="楷体" w:hAnsi="楷体" w:eastAsia="楷体" w:cs="楷体"/>
          <w:sz w:val="28"/>
          <w:szCs w:val="28"/>
        </w:rPr>
      </w:pPr>
      <w:r>
        <w:rPr>
          <w:rFonts w:hint="eastAsia" w:ascii="楷体" w:hAnsi="楷体" w:eastAsia="楷体" w:cs="楷体"/>
          <w:spacing w:val="0"/>
          <w:sz w:val="28"/>
          <w:szCs w:val="28"/>
        </w:rPr>
        <w:t>供应商名称：</w:t>
      </w:r>
      <w:r>
        <w:rPr>
          <w:rFonts w:hint="eastAsia" w:ascii="楷体" w:hAnsi="楷体" w:eastAsia="楷体" w:cs="楷体"/>
          <w:spacing w:val="0"/>
          <w:sz w:val="28"/>
          <w:szCs w:val="28"/>
          <w:u w:val="single"/>
        </w:rPr>
        <w:t>         （全称并加盖公章）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日  期： </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年 </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月 </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日</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附件3-5             </w:t>
      </w:r>
      <w:r>
        <w:rPr>
          <w:rStyle w:val="15"/>
          <w:rFonts w:hint="eastAsia" w:ascii="楷体" w:hAnsi="楷体" w:eastAsia="楷体" w:cs="楷体"/>
          <w:spacing w:val="0"/>
          <w:sz w:val="28"/>
          <w:szCs w:val="28"/>
        </w:rPr>
        <w:t>财务状况报告</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jc w:val="both"/>
        <w:rPr>
          <w:rFonts w:hint="eastAsia" w:ascii="楷体" w:hAnsi="楷体" w:eastAsia="楷体" w:cs="楷体"/>
          <w:sz w:val="28"/>
          <w:szCs w:val="28"/>
        </w:rPr>
      </w:pPr>
      <w:r>
        <w:rPr>
          <w:rFonts w:hint="eastAsia" w:ascii="楷体" w:hAnsi="楷体" w:eastAsia="楷体" w:cs="楷体"/>
          <w:spacing w:val="0"/>
          <w:sz w:val="28"/>
          <w:szCs w:val="28"/>
        </w:rPr>
        <w:t>致：</w:t>
      </w:r>
      <w:r>
        <w:rPr>
          <w:rFonts w:hint="eastAsia" w:ascii="楷体" w:hAnsi="楷体" w:eastAsia="楷体" w:cs="楷体"/>
          <w:spacing w:val="0"/>
          <w:sz w:val="28"/>
          <w:szCs w:val="28"/>
          <w:u w:val="single"/>
        </w:rPr>
        <w:t>     (采购人或采购代理机构)         </w:t>
      </w:r>
    </w:p>
    <w:p>
      <w:pPr>
        <w:pStyle w:val="9"/>
        <w:keepNext w:val="0"/>
        <w:keepLines w:val="0"/>
        <w:widowControl/>
        <w:suppressLineNumbers w:val="0"/>
        <w:spacing w:before="25" w:beforeAutospacing="0" w:after="25" w:afterAutospacing="0" w:line="145" w:lineRule="atLeast"/>
        <w:ind w:left="0" w:right="0" w:firstLine="160"/>
        <w:jc w:val="both"/>
        <w:rPr>
          <w:rFonts w:hint="eastAsia" w:ascii="楷体" w:hAnsi="楷体" w:eastAsia="楷体" w:cs="楷体"/>
          <w:sz w:val="28"/>
          <w:szCs w:val="28"/>
        </w:rPr>
      </w:pPr>
      <w:r>
        <w:rPr>
          <w:rFonts w:hint="eastAsia" w:ascii="楷体" w:hAnsi="楷体" w:eastAsia="楷体" w:cs="楷体"/>
          <w:spacing w:val="0"/>
          <w:sz w:val="28"/>
          <w:szCs w:val="28"/>
        </w:rPr>
        <w:t>（ ）供应商提供财务报告的</w:t>
      </w:r>
    </w:p>
    <w:p>
      <w:pPr>
        <w:pStyle w:val="9"/>
        <w:keepNext w:val="0"/>
        <w:keepLines w:val="0"/>
        <w:widowControl/>
        <w:suppressLineNumbers w:val="0"/>
        <w:spacing w:before="25" w:beforeAutospacing="0" w:after="25" w:afterAutospacing="0" w:line="145" w:lineRule="atLeast"/>
        <w:ind w:left="0" w:right="0" w:firstLine="160"/>
        <w:jc w:val="both"/>
        <w:rPr>
          <w:rFonts w:hint="eastAsia" w:ascii="楷体" w:hAnsi="楷体" w:eastAsia="楷体" w:cs="楷体"/>
          <w:sz w:val="28"/>
          <w:szCs w:val="28"/>
        </w:rPr>
      </w:pPr>
      <w:r>
        <w:rPr>
          <w:rFonts w:hint="eastAsia" w:ascii="楷体" w:hAnsi="楷体" w:eastAsia="楷体" w:cs="楷体"/>
          <w:spacing w:val="0"/>
          <w:sz w:val="28"/>
          <w:szCs w:val="28"/>
        </w:rPr>
        <w:t>□企业适用：现附上我方</w:t>
      </w:r>
      <w:r>
        <w:rPr>
          <w:rFonts w:hint="eastAsia" w:ascii="楷体" w:hAnsi="楷体" w:eastAsia="楷体" w:cs="楷体"/>
          <w:spacing w:val="0"/>
          <w:sz w:val="28"/>
          <w:szCs w:val="28"/>
          <w:u w:val="single"/>
        </w:rPr>
        <w:t>（填写“具体的年度、或半年度、或季度”）</w:t>
      </w:r>
      <w:r>
        <w:rPr>
          <w:rFonts w:hint="eastAsia" w:ascii="楷体" w:hAnsi="楷体" w:eastAsia="楷体" w:cs="楷体"/>
          <w:spacing w:val="0"/>
          <w:sz w:val="28"/>
          <w:szCs w:val="28"/>
        </w:rPr>
        <w:t>财务报告复印件，包括资产负债表、利润表、现金流量表、所有者权益变动表及其附注（若有），上述证明材料真实有效，否则我方负全部责任。</w:t>
      </w:r>
    </w:p>
    <w:p>
      <w:pPr>
        <w:pStyle w:val="9"/>
        <w:keepNext w:val="0"/>
        <w:keepLines w:val="0"/>
        <w:widowControl/>
        <w:suppressLineNumbers w:val="0"/>
        <w:spacing w:before="25" w:beforeAutospacing="0" w:after="25" w:afterAutospacing="0" w:line="145" w:lineRule="atLeast"/>
        <w:ind w:left="0" w:right="0" w:firstLine="160"/>
        <w:jc w:val="both"/>
        <w:rPr>
          <w:rFonts w:hint="eastAsia" w:ascii="楷体" w:hAnsi="楷体" w:eastAsia="楷体" w:cs="楷体"/>
          <w:sz w:val="28"/>
          <w:szCs w:val="28"/>
        </w:rPr>
      </w:pPr>
      <w:r>
        <w:rPr>
          <w:rFonts w:hint="eastAsia" w:ascii="楷体" w:hAnsi="楷体" w:eastAsia="楷体" w:cs="楷体"/>
          <w:spacing w:val="0"/>
          <w:sz w:val="28"/>
          <w:szCs w:val="28"/>
        </w:rPr>
        <w:t>□事业单位适用：现附上我方</w:t>
      </w:r>
      <w:r>
        <w:rPr>
          <w:rFonts w:hint="eastAsia" w:ascii="楷体" w:hAnsi="楷体" w:eastAsia="楷体" w:cs="楷体"/>
          <w:spacing w:val="0"/>
          <w:sz w:val="28"/>
          <w:szCs w:val="28"/>
          <w:u w:val="single"/>
        </w:rPr>
        <w:t>（填写“具体的年度、或半年度、或季度”）</w:t>
      </w:r>
      <w:r>
        <w:rPr>
          <w:rFonts w:hint="eastAsia" w:ascii="楷体" w:hAnsi="楷体" w:eastAsia="楷体" w:cs="楷体"/>
          <w:spacing w:val="0"/>
          <w:sz w:val="28"/>
          <w:szCs w:val="28"/>
        </w:rPr>
        <w:t>财务报告复印件，包括资产负债表、收入支出表或收入费用表、财政补助收入支出表（若有），上述证明材料真实有效，否则我方负全部责任。</w:t>
      </w:r>
    </w:p>
    <w:p>
      <w:pPr>
        <w:pStyle w:val="9"/>
        <w:keepNext w:val="0"/>
        <w:keepLines w:val="0"/>
        <w:widowControl/>
        <w:suppressLineNumbers w:val="0"/>
        <w:spacing w:before="25" w:beforeAutospacing="0" w:after="25" w:afterAutospacing="0" w:line="145" w:lineRule="atLeast"/>
        <w:ind w:left="0" w:right="0" w:firstLine="160"/>
        <w:jc w:val="both"/>
        <w:rPr>
          <w:rFonts w:hint="eastAsia" w:ascii="楷体" w:hAnsi="楷体" w:eastAsia="楷体" w:cs="楷体"/>
          <w:sz w:val="28"/>
          <w:szCs w:val="28"/>
        </w:rPr>
      </w:pPr>
      <w:r>
        <w:rPr>
          <w:rFonts w:hint="eastAsia" w:ascii="楷体" w:hAnsi="楷体" w:eastAsia="楷体" w:cs="楷体"/>
          <w:spacing w:val="0"/>
          <w:sz w:val="28"/>
          <w:szCs w:val="28"/>
        </w:rPr>
        <w:t>□社会团体适用：现附上我方</w:t>
      </w:r>
      <w:r>
        <w:rPr>
          <w:rFonts w:hint="eastAsia" w:ascii="楷体" w:hAnsi="楷体" w:eastAsia="楷体" w:cs="楷体"/>
          <w:spacing w:val="0"/>
          <w:sz w:val="28"/>
          <w:szCs w:val="28"/>
          <w:u w:val="single"/>
        </w:rPr>
        <w:t>（填写“具体的年度、或半年度、或季度”）</w:t>
      </w:r>
      <w:r>
        <w:rPr>
          <w:rFonts w:hint="eastAsia" w:ascii="楷体" w:hAnsi="楷体" w:eastAsia="楷体" w:cs="楷体"/>
          <w:spacing w:val="0"/>
          <w:sz w:val="28"/>
          <w:szCs w:val="28"/>
        </w:rPr>
        <w:t>财务报告复印件，包括资产负债表、业务活动表、现金流量表，上述证明材料真实有效，否则我方负全部责任。</w:t>
      </w:r>
    </w:p>
    <w:p>
      <w:pPr>
        <w:pStyle w:val="9"/>
        <w:keepNext w:val="0"/>
        <w:keepLines w:val="0"/>
        <w:widowControl/>
        <w:suppressLineNumbers w:val="0"/>
        <w:spacing w:before="25" w:beforeAutospacing="0" w:after="25" w:afterAutospacing="0" w:line="145" w:lineRule="atLeast"/>
        <w:ind w:left="0" w:right="0" w:firstLine="160"/>
        <w:jc w:val="both"/>
        <w:rPr>
          <w:rFonts w:hint="eastAsia" w:ascii="楷体" w:hAnsi="楷体" w:eastAsia="楷体" w:cs="楷体"/>
          <w:sz w:val="28"/>
          <w:szCs w:val="28"/>
        </w:rPr>
      </w:pPr>
      <w:r>
        <w:rPr>
          <w:rFonts w:hint="eastAsia" w:ascii="楷体" w:hAnsi="楷体" w:eastAsia="楷体" w:cs="楷体"/>
          <w:spacing w:val="0"/>
          <w:sz w:val="28"/>
          <w:szCs w:val="28"/>
        </w:rPr>
        <w:t>（ ）供应商提供资信证明的</w:t>
      </w:r>
    </w:p>
    <w:p>
      <w:pPr>
        <w:pStyle w:val="9"/>
        <w:keepNext w:val="0"/>
        <w:keepLines w:val="0"/>
        <w:widowControl/>
        <w:suppressLineNumbers w:val="0"/>
        <w:spacing w:before="25" w:beforeAutospacing="0" w:after="25" w:afterAutospacing="0" w:line="145" w:lineRule="atLeast"/>
        <w:ind w:left="0" w:right="0" w:firstLine="160"/>
        <w:jc w:val="both"/>
        <w:rPr>
          <w:rFonts w:hint="eastAsia" w:ascii="楷体" w:hAnsi="楷体" w:eastAsia="楷体" w:cs="楷体"/>
          <w:sz w:val="28"/>
          <w:szCs w:val="28"/>
        </w:rPr>
      </w:pPr>
      <w:r>
        <w:rPr>
          <w:rFonts w:hint="eastAsia" w:ascii="楷体" w:hAnsi="楷体" w:eastAsia="楷体" w:cs="楷体"/>
          <w:spacing w:val="0"/>
          <w:sz w:val="28"/>
          <w:szCs w:val="28"/>
        </w:rPr>
        <w:t>□非自然人适用：现附上我方银行：</w:t>
      </w:r>
      <w:r>
        <w:rPr>
          <w:rFonts w:hint="eastAsia" w:ascii="楷体" w:hAnsi="楷体" w:eastAsia="楷体" w:cs="楷体"/>
          <w:spacing w:val="0"/>
          <w:sz w:val="28"/>
          <w:szCs w:val="28"/>
          <w:u w:val="single"/>
        </w:rPr>
        <w:t>（填写“开户银行全称”）</w:t>
      </w:r>
      <w:r>
        <w:rPr>
          <w:rFonts w:hint="eastAsia" w:ascii="楷体" w:hAnsi="楷体" w:eastAsia="楷体" w:cs="楷体"/>
          <w:spacing w:val="0"/>
          <w:sz w:val="28"/>
          <w:szCs w:val="28"/>
        </w:rPr>
        <w:t>出具的资信证明复印件，上述证明材料真实有效，否则我方负全部责任。</w:t>
      </w:r>
    </w:p>
    <w:p>
      <w:pPr>
        <w:pStyle w:val="9"/>
        <w:keepNext w:val="0"/>
        <w:keepLines w:val="0"/>
        <w:widowControl/>
        <w:suppressLineNumbers w:val="0"/>
        <w:spacing w:before="25" w:beforeAutospacing="0" w:after="25" w:afterAutospacing="0" w:line="145" w:lineRule="atLeast"/>
        <w:ind w:left="0" w:right="0" w:firstLine="160"/>
        <w:jc w:val="both"/>
        <w:rPr>
          <w:rFonts w:hint="eastAsia" w:ascii="楷体" w:hAnsi="楷体" w:eastAsia="楷体" w:cs="楷体"/>
          <w:sz w:val="28"/>
          <w:szCs w:val="28"/>
        </w:rPr>
      </w:pPr>
      <w:r>
        <w:rPr>
          <w:rFonts w:hint="eastAsia" w:ascii="楷体" w:hAnsi="楷体" w:eastAsia="楷体" w:cs="楷体"/>
          <w:spacing w:val="0"/>
          <w:sz w:val="28"/>
          <w:szCs w:val="28"/>
        </w:rPr>
        <w:t>□自然人适用：现附上我方银行：</w:t>
      </w:r>
      <w:r>
        <w:rPr>
          <w:rFonts w:hint="eastAsia" w:ascii="楷体" w:hAnsi="楷体" w:eastAsia="楷体" w:cs="楷体"/>
          <w:spacing w:val="0"/>
          <w:sz w:val="28"/>
          <w:szCs w:val="28"/>
          <w:u w:val="single"/>
        </w:rPr>
        <w:t>（填写自然人的“个人账户的开户银行全称”）</w:t>
      </w:r>
      <w:r>
        <w:rPr>
          <w:rFonts w:hint="eastAsia" w:ascii="楷体" w:hAnsi="楷体" w:eastAsia="楷体" w:cs="楷体"/>
          <w:spacing w:val="0"/>
          <w:sz w:val="28"/>
          <w:szCs w:val="28"/>
        </w:rPr>
        <w:t>出具的资信证明复印件，上述证明材料真实有效，否则我方负全部责任。</w:t>
      </w:r>
    </w:p>
    <w:p>
      <w:pPr>
        <w:pStyle w:val="9"/>
        <w:keepNext w:val="0"/>
        <w:keepLines w:val="0"/>
        <w:widowControl/>
        <w:suppressLineNumbers w:val="0"/>
        <w:spacing w:before="25" w:beforeAutospacing="0" w:after="25" w:afterAutospacing="0" w:line="145" w:lineRule="atLeast"/>
        <w:ind w:left="0" w:right="0" w:firstLine="160"/>
        <w:jc w:val="both"/>
        <w:rPr>
          <w:rFonts w:hint="eastAsia" w:ascii="楷体" w:hAnsi="楷体" w:eastAsia="楷体" w:cs="楷体"/>
          <w:sz w:val="28"/>
          <w:szCs w:val="28"/>
        </w:rPr>
      </w:pPr>
      <w:r>
        <w:rPr>
          <w:rFonts w:hint="eastAsia" w:ascii="楷体" w:hAnsi="楷体" w:eastAsia="楷体" w:cs="楷体"/>
          <w:spacing w:val="0"/>
          <w:sz w:val="28"/>
          <w:szCs w:val="28"/>
        </w:rPr>
        <w:t>（ ）供应商提供投标担保函的</w:t>
      </w:r>
    </w:p>
    <w:p>
      <w:pPr>
        <w:pStyle w:val="9"/>
        <w:keepNext w:val="0"/>
        <w:keepLines w:val="0"/>
        <w:widowControl/>
        <w:suppressLineNumbers w:val="0"/>
        <w:spacing w:before="25" w:beforeAutospacing="0" w:after="25" w:afterAutospacing="0" w:line="145" w:lineRule="atLeast"/>
        <w:ind w:left="0" w:right="0" w:firstLine="160"/>
        <w:jc w:val="both"/>
        <w:rPr>
          <w:rFonts w:hint="eastAsia" w:ascii="楷体" w:hAnsi="楷体" w:eastAsia="楷体" w:cs="楷体"/>
          <w:sz w:val="28"/>
          <w:szCs w:val="28"/>
        </w:rPr>
      </w:pPr>
      <w:r>
        <w:rPr>
          <w:rFonts w:hint="eastAsia" w:ascii="楷体" w:hAnsi="楷体" w:eastAsia="楷体" w:cs="楷体"/>
          <w:spacing w:val="0"/>
          <w:sz w:val="28"/>
          <w:szCs w:val="28"/>
        </w:rPr>
        <w:t>现附上由财政部门认可的政府采购专业担保机构：</w:t>
      </w:r>
      <w:r>
        <w:rPr>
          <w:rFonts w:hint="eastAsia" w:ascii="楷体" w:hAnsi="楷体" w:eastAsia="楷体" w:cs="楷体"/>
          <w:spacing w:val="0"/>
          <w:sz w:val="28"/>
          <w:szCs w:val="28"/>
          <w:u w:val="single"/>
        </w:rPr>
        <w:t>（填写“担保机构全称”）</w:t>
      </w:r>
      <w:r>
        <w:rPr>
          <w:rFonts w:hint="eastAsia" w:ascii="楷体" w:hAnsi="楷体" w:eastAsia="楷体" w:cs="楷体"/>
          <w:spacing w:val="0"/>
          <w:sz w:val="28"/>
          <w:szCs w:val="28"/>
        </w:rPr>
        <w:t>出具的投标担保函复印件，上述证明材料真实有效，否则我方负全部责任。</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Style w:val="15"/>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rPr>
        <w:t>★注意事项：</w:t>
      </w:r>
    </w:p>
    <w:p>
      <w:pPr>
        <w:pStyle w:val="9"/>
        <w:keepNext w:val="0"/>
        <w:keepLines w:val="0"/>
        <w:widowControl/>
        <w:suppressLineNumbers w:val="0"/>
        <w:spacing w:before="25" w:beforeAutospacing="0" w:after="25" w:afterAutospacing="0"/>
        <w:ind w:left="0" w:right="0" w:firstLine="140"/>
        <w:rPr>
          <w:rFonts w:hint="eastAsia" w:ascii="楷体" w:hAnsi="楷体" w:eastAsia="楷体" w:cs="楷体"/>
          <w:sz w:val="28"/>
          <w:szCs w:val="28"/>
        </w:rPr>
      </w:pPr>
      <w:r>
        <w:rPr>
          <w:rFonts w:hint="eastAsia" w:ascii="楷体" w:hAnsi="楷体" w:eastAsia="楷体" w:cs="楷体"/>
          <w:spacing w:val="0"/>
          <w:sz w:val="28"/>
          <w:szCs w:val="28"/>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pPr>
        <w:pStyle w:val="9"/>
        <w:keepNext w:val="0"/>
        <w:keepLines w:val="0"/>
        <w:widowControl/>
        <w:suppressLineNumbers w:val="0"/>
        <w:spacing w:before="25" w:beforeAutospacing="0" w:after="25" w:afterAutospacing="0"/>
        <w:ind w:left="0" w:right="0" w:firstLine="140"/>
        <w:rPr>
          <w:rFonts w:hint="eastAsia" w:ascii="楷体" w:hAnsi="楷体" w:eastAsia="楷体" w:cs="楷体"/>
          <w:sz w:val="28"/>
          <w:szCs w:val="28"/>
        </w:rPr>
      </w:pPr>
      <w:r>
        <w:rPr>
          <w:rFonts w:hint="eastAsia" w:ascii="楷体" w:hAnsi="楷体" w:eastAsia="楷体" w:cs="楷体"/>
          <w:spacing w:val="0"/>
          <w:sz w:val="28"/>
          <w:szCs w:val="28"/>
        </w:rPr>
        <w:t>2、供应商提供的财务报告复印件（成立年限按照首次响应文件递交截止时间推算）应符合下列规定：</w:t>
      </w:r>
    </w:p>
    <w:p>
      <w:pPr>
        <w:pStyle w:val="9"/>
        <w:keepNext w:val="0"/>
        <w:keepLines w:val="0"/>
        <w:widowControl/>
        <w:suppressLineNumbers w:val="0"/>
        <w:spacing w:before="25" w:beforeAutospacing="0" w:after="25" w:afterAutospacing="0"/>
        <w:ind w:left="0" w:right="0" w:firstLine="140"/>
        <w:rPr>
          <w:rFonts w:hint="eastAsia" w:ascii="楷体" w:hAnsi="楷体" w:eastAsia="楷体" w:cs="楷体"/>
          <w:sz w:val="28"/>
          <w:szCs w:val="28"/>
        </w:rPr>
      </w:pPr>
      <w:r>
        <w:rPr>
          <w:rFonts w:hint="eastAsia" w:ascii="楷体" w:hAnsi="楷体" w:eastAsia="楷体" w:cs="楷体"/>
          <w:spacing w:val="0"/>
          <w:sz w:val="28"/>
          <w:szCs w:val="28"/>
        </w:rPr>
        <w:t>2.1成立年限满1年及以上的供应商，提供经审计的上一年度的年度财务报告。</w:t>
      </w:r>
    </w:p>
    <w:p>
      <w:pPr>
        <w:pStyle w:val="9"/>
        <w:keepNext w:val="0"/>
        <w:keepLines w:val="0"/>
        <w:widowControl/>
        <w:suppressLineNumbers w:val="0"/>
        <w:spacing w:before="25" w:beforeAutospacing="0" w:after="25" w:afterAutospacing="0"/>
        <w:ind w:left="0" w:right="0" w:firstLine="140"/>
        <w:rPr>
          <w:rFonts w:hint="eastAsia" w:ascii="楷体" w:hAnsi="楷体" w:eastAsia="楷体" w:cs="楷体"/>
          <w:sz w:val="28"/>
          <w:szCs w:val="28"/>
        </w:rPr>
      </w:pPr>
      <w:r>
        <w:rPr>
          <w:rFonts w:hint="eastAsia" w:ascii="楷体" w:hAnsi="楷体" w:eastAsia="楷体" w:cs="楷体"/>
          <w:spacing w:val="0"/>
          <w:sz w:val="28"/>
          <w:szCs w:val="28"/>
        </w:rPr>
        <w:t>2.2成立年限满半年但不足1年的供应商，提供该半年度中任一季度的季度财务报告或该半年度的半年度财务报告。</w:t>
      </w:r>
    </w:p>
    <w:p>
      <w:pPr>
        <w:pStyle w:val="9"/>
        <w:keepNext w:val="0"/>
        <w:keepLines w:val="0"/>
        <w:widowControl/>
        <w:suppressLineNumbers w:val="0"/>
        <w:spacing w:before="25" w:beforeAutospacing="0" w:after="25" w:afterAutospacing="0"/>
        <w:ind w:left="0" w:right="0" w:firstLine="140"/>
        <w:rPr>
          <w:rFonts w:hint="eastAsia" w:ascii="楷体" w:hAnsi="楷体" w:eastAsia="楷体" w:cs="楷体"/>
          <w:sz w:val="28"/>
          <w:szCs w:val="28"/>
        </w:rPr>
      </w:pPr>
      <w:r>
        <w:rPr>
          <w:rStyle w:val="15"/>
          <w:rFonts w:hint="eastAsia" w:ascii="楷体" w:hAnsi="楷体" w:eastAsia="楷体" w:cs="楷体"/>
          <w:spacing w:val="0"/>
          <w:sz w:val="28"/>
          <w:szCs w:val="28"/>
        </w:rPr>
        <w:t>※无法按照本格式注意事项第2.1、2.2条规定提供财务报告复印件的供应商，应按照本格式注意事项的要求选择提供资信证明复印件或投标担保函复印件。</w:t>
      </w:r>
    </w:p>
    <w:p>
      <w:pPr>
        <w:pStyle w:val="9"/>
        <w:keepNext w:val="0"/>
        <w:keepLines w:val="0"/>
        <w:widowControl/>
        <w:suppressLineNumbers w:val="0"/>
        <w:spacing w:before="25" w:beforeAutospacing="0" w:after="25" w:afterAutospacing="0"/>
        <w:ind w:left="0" w:right="0" w:firstLine="140"/>
        <w:rPr>
          <w:rFonts w:hint="eastAsia" w:ascii="楷体" w:hAnsi="楷体" w:eastAsia="楷体" w:cs="楷体"/>
          <w:sz w:val="28"/>
          <w:szCs w:val="28"/>
        </w:rPr>
      </w:pPr>
      <w:r>
        <w:rPr>
          <w:rFonts w:hint="eastAsia" w:ascii="楷体" w:hAnsi="楷体" w:eastAsia="楷体" w:cs="楷体"/>
          <w:spacing w:val="0"/>
          <w:sz w:val="28"/>
          <w:szCs w:val="28"/>
        </w:rPr>
        <w:t>3、“财政部门认可的政府采购专业担保机构”应符合《财政部关于开展政府采购信用担保试点工作方案》（财库[2011]124号）的规定。</w:t>
      </w:r>
    </w:p>
    <w:p>
      <w:pPr>
        <w:pStyle w:val="9"/>
        <w:keepNext w:val="0"/>
        <w:keepLines w:val="0"/>
        <w:widowControl/>
        <w:suppressLineNumbers w:val="0"/>
        <w:spacing w:before="25" w:beforeAutospacing="0" w:after="25" w:afterAutospacing="0"/>
        <w:ind w:left="0" w:right="0" w:firstLine="140"/>
        <w:rPr>
          <w:rFonts w:hint="eastAsia" w:ascii="楷体" w:hAnsi="楷体" w:eastAsia="楷体" w:cs="楷体"/>
          <w:sz w:val="28"/>
          <w:szCs w:val="28"/>
        </w:rPr>
      </w:pPr>
      <w:r>
        <w:rPr>
          <w:rFonts w:hint="eastAsia" w:ascii="楷体" w:hAnsi="楷体" w:eastAsia="楷体" w:cs="楷体"/>
          <w:spacing w:val="0"/>
          <w:sz w:val="28"/>
          <w:szCs w:val="28"/>
        </w:rPr>
        <w:t>4、供应商提供的相应证明材料复印件均应符合：内容完整、清晰、整洁，并由供应商加盖其单位公章。</w:t>
      </w:r>
    </w:p>
    <w:p>
      <w:pPr>
        <w:pStyle w:val="9"/>
        <w:keepNext w:val="0"/>
        <w:keepLines w:val="0"/>
        <w:widowControl/>
        <w:suppressLineNumbers w:val="0"/>
        <w:spacing w:before="25" w:beforeAutospacing="0" w:after="25" w:afterAutospacing="0" w:line="105" w:lineRule="atLeast"/>
        <w:ind w:left="0" w:right="0" w:firstLine="140"/>
        <w:rPr>
          <w:rFonts w:hint="eastAsia" w:ascii="楷体" w:hAnsi="楷体" w:eastAsia="楷体" w:cs="楷体"/>
          <w:sz w:val="28"/>
          <w:szCs w:val="28"/>
        </w:rPr>
      </w:pPr>
      <w:r>
        <w:rPr>
          <w:rFonts w:hint="eastAsia" w:ascii="楷体" w:hAnsi="楷体" w:eastAsia="楷体" w:cs="楷体"/>
          <w:spacing w:val="0"/>
          <w:sz w:val="28"/>
          <w:szCs w:val="28"/>
        </w:rPr>
        <w:t>5、对于接受联合体形式的磋商且供应商是联合体的，则联合体各成员都应当提交本资格证明文件。</w:t>
      </w:r>
    </w:p>
    <w:p>
      <w:pPr>
        <w:pStyle w:val="9"/>
        <w:keepNext w:val="0"/>
        <w:keepLines w:val="0"/>
        <w:widowControl/>
        <w:suppressLineNumbers w:val="0"/>
        <w:spacing w:before="25" w:beforeAutospacing="0" w:after="25" w:afterAutospacing="0" w:line="145" w:lineRule="atLeast"/>
        <w:ind w:left="0" w:right="0" w:firstLine="0"/>
        <w:jc w:val="both"/>
        <w:rPr>
          <w:rFonts w:hint="eastAsia" w:ascii="楷体" w:hAnsi="楷体" w:eastAsia="楷体" w:cs="楷体"/>
          <w:sz w:val="28"/>
          <w:szCs w:val="28"/>
        </w:rPr>
      </w:pPr>
      <w:r>
        <w:rPr>
          <w:rStyle w:val="15"/>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Style w:val="15"/>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jc w:val="both"/>
        <w:rPr>
          <w:rFonts w:hint="eastAsia" w:ascii="楷体" w:hAnsi="楷体" w:eastAsia="楷体" w:cs="楷体"/>
          <w:sz w:val="28"/>
          <w:szCs w:val="28"/>
        </w:rPr>
      </w:pPr>
      <w:r>
        <w:rPr>
          <w:rFonts w:hint="eastAsia" w:ascii="楷体" w:hAnsi="楷体" w:eastAsia="楷体" w:cs="楷体"/>
          <w:spacing w:val="0"/>
          <w:sz w:val="28"/>
          <w:szCs w:val="28"/>
        </w:rPr>
        <w:t>供应商代表：</w:t>
      </w:r>
      <w:r>
        <w:rPr>
          <w:rFonts w:hint="eastAsia" w:ascii="楷体" w:hAnsi="楷体" w:eastAsia="楷体" w:cs="楷体"/>
          <w:spacing w:val="0"/>
          <w:sz w:val="28"/>
          <w:szCs w:val="28"/>
          <w:u w:val="single"/>
        </w:rPr>
        <w:t>             （签字） </w:t>
      </w:r>
    </w:p>
    <w:p>
      <w:pPr>
        <w:pStyle w:val="9"/>
        <w:keepNext w:val="0"/>
        <w:keepLines w:val="0"/>
        <w:widowControl/>
        <w:suppressLineNumbers w:val="0"/>
        <w:spacing w:before="25" w:beforeAutospacing="0" w:after="25" w:afterAutospacing="0" w:line="145" w:lineRule="atLeast"/>
        <w:ind w:left="0" w:right="0" w:firstLine="0"/>
        <w:jc w:val="both"/>
        <w:rPr>
          <w:rFonts w:hint="eastAsia" w:ascii="楷体" w:hAnsi="楷体" w:eastAsia="楷体" w:cs="楷体"/>
          <w:sz w:val="28"/>
          <w:szCs w:val="28"/>
        </w:rPr>
      </w:pPr>
      <w:r>
        <w:rPr>
          <w:rFonts w:hint="eastAsia" w:ascii="楷体" w:hAnsi="楷体" w:eastAsia="楷体" w:cs="楷体"/>
          <w:spacing w:val="0"/>
          <w:sz w:val="28"/>
          <w:szCs w:val="28"/>
        </w:rPr>
        <w:t>供应商名称：</w:t>
      </w:r>
      <w:r>
        <w:rPr>
          <w:rFonts w:hint="eastAsia" w:ascii="楷体" w:hAnsi="楷体" w:eastAsia="楷体" w:cs="楷体"/>
          <w:spacing w:val="0"/>
          <w:sz w:val="28"/>
          <w:szCs w:val="28"/>
          <w:u w:val="single"/>
        </w:rPr>
        <w:t>         （全称并加盖公章）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日  期： </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年 </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月 </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日</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br w:type="textWrapping"/>
      </w:r>
      <w:r>
        <w:rPr>
          <w:rFonts w:hint="eastAsia" w:ascii="楷体" w:hAnsi="楷体" w:eastAsia="楷体" w:cs="楷体"/>
          <w:spacing w:val="0"/>
          <w:sz w:val="28"/>
          <w:szCs w:val="28"/>
        </w:rPr>
        <w:t>附件3-6          </w:t>
      </w:r>
      <w:r>
        <w:rPr>
          <w:rStyle w:val="15"/>
          <w:rFonts w:hint="eastAsia" w:ascii="楷体" w:hAnsi="楷体" w:eastAsia="楷体" w:cs="楷体"/>
          <w:spacing w:val="0"/>
          <w:sz w:val="28"/>
          <w:szCs w:val="28"/>
        </w:rPr>
        <w:t>依法缴纳税收证明材料</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rPr>
        <w:t>致：</w:t>
      </w:r>
      <w:r>
        <w:rPr>
          <w:rFonts w:hint="eastAsia" w:ascii="楷体" w:hAnsi="楷体" w:eastAsia="楷体" w:cs="楷体"/>
          <w:spacing w:val="0"/>
          <w:sz w:val="28"/>
          <w:szCs w:val="28"/>
          <w:u w:val="single"/>
        </w:rPr>
        <w:t>     (采购人或采购代理机构)      </w:t>
      </w:r>
    </w:p>
    <w:p>
      <w:pPr>
        <w:pStyle w:val="9"/>
        <w:keepNext w:val="0"/>
        <w:keepLines w:val="0"/>
        <w:widowControl/>
        <w:suppressLineNumbers w:val="0"/>
        <w:spacing w:before="25" w:beforeAutospacing="0" w:after="25" w:afterAutospacing="0"/>
        <w:ind w:left="0" w:right="0" w:firstLine="140"/>
        <w:rPr>
          <w:rFonts w:hint="eastAsia" w:ascii="楷体" w:hAnsi="楷体" w:eastAsia="楷体" w:cs="楷体"/>
          <w:sz w:val="28"/>
          <w:szCs w:val="28"/>
        </w:rPr>
      </w:pPr>
      <w:r>
        <w:rPr>
          <w:rStyle w:val="15"/>
          <w:rFonts w:hint="eastAsia" w:ascii="楷体" w:hAnsi="楷体" w:eastAsia="楷体" w:cs="楷体"/>
          <w:spacing w:val="0"/>
          <w:sz w:val="28"/>
          <w:szCs w:val="28"/>
        </w:rPr>
        <w:t>1、依法缴纳税收的供应商</w:t>
      </w:r>
    </w:p>
    <w:p>
      <w:pPr>
        <w:pStyle w:val="9"/>
        <w:keepNext w:val="0"/>
        <w:keepLines w:val="0"/>
        <w:widowControl/>
        <w:suppressLineNumbers w:val="0"/>
        <w:spacing w:before="25" w:beforeAutospacing="0" w:after="25" w:afterAutospacing="0"/>
        <w:ind w:left="0" w:right="0" w:firstLine="140"/>
        <w:rPr>
          <w:rFonts w:hint="eastAsia" w:ascii="楷体" w:hAnsi="楷体" w:eastAsia="楷体" w:cs="楷体"/>
          <w:sz w:val="28"/>
          <w:szCs w:val="28"/>
        </w:rPr>
      </w:pPr>
      <w:r>
        <w:rPr>
          <w:rFonts w:hint="eastAsia" w:ascii="楷体" w:hAnsi="楷体" w:eastAsia="楷体" w:cs="楷体"/>
          <w:spacing w:val="0"/>
          <w:sz w:val="28"/>
          <w:szCs w:val="28"/>
        </w:rPr>
        <w:t>（ ）法人（包括企业、事业单位和社会团体）的</w:t>
      </w:r>
    </w:p>
    <w:p>
      <w:pPr>
        <w:pStyle w:val="9"/>
        <w:keepNext w:val="0"/>
        <w:keepLines w:val="0"/>
        <w:widowControl/>
        <w:suppressLineNumbers w:val="0"/>
        <w:spacing w:before="25" w:beforeAutospacing="0" w:after="25" w:afterAutospacing="0"/>
        <w:ind w:left="0" w:right="0" w:firstLine="140"/>
        <w:rPr>
          <w:rFonts w:hint="eastAsia" w:ascii="楷体" w:hAnsi="楷体" w:eastAsia="楷体" w:cs="楷体"/>
          <w:sz w:val="28"/>
          <w:szCs w:val="28"/>
        </w:rPr>
      </w:pPr>
      <w:r>
        <w:rPr>
          <w:rFonts w:hint="eastAsia" w:ascii="楷体" w:hAnsi="楷体" w:eastAsia="楷体" w:cs="楷体"/>
          <w:spacing w:val="0"/>
          <w:sz w:val="28"/>
          <w:szCs w:val="28"/>
        </w:rPr>
        <w:t>现附上自</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年</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月</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日至</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年</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月</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日期间我方缴纳的</w:t>
      </w:r>
      <w:r>
        <w:rPr>
          <w:rFonts w:hint="eastAsia" w:ascii="楷体" w:hAnsi="楷体" w:eastAsia="楷体" w:cs="楷体"/>
          <w:spacing w:val="0"/>
          <w:sz w:val="28"/>
          <w:szCs w:val="28"/>
          <w:u w:val="single"/>
        </w:rPr>
        <w:t>（按照供应商实际缴纳的税种名称填写，如：增值税、所得税等）</w:t>
      </w:r>
      <w:r>
        <w:rPr>
          <w:rFonts w:hint="eastAsia" w:ascii="楷体" w:hAnsi="楷体" w:eastAsia="楷体" w:cs="楷体"/>
          <w:spacing w:val="0"/>
          <w:sz w:val="28"/>
          <w:szCs w:val="28"/>
        </w:rPr>
        <w:t>税收凭据复印件，上述证明材料真实有效，否则我方负全部责任。</w:t>
      </w:r>
    </w:p>
    <w:p>
      <w:pPr>
        <w:pStyle w:val="9"/>
        <w:keepNext w:val="0"/>
        <w:keepLines w:val="0"/>
        <w:widowControl/>
        <w:suppressLineNumbers w:val="0"/>
        <w:spacing w:before="25" w:beforeAutospacing="0" w:after="25" w:afterAutospacing="0"/>
        <w:ind w:left="0" w:right="0" w:firstLine="140"/>
        <w:rPr>
          <w:rFonts w:hint="eastAsia" w:ascii="楷体" w:hAnsi="楷体" w:eastAsia="楷体" w:cs="楷体"/>
          <w:sz w:val="28"/>
          <w:szCs w:val="28"/>
        </w:rPr>
      </w:pPr>
      <w:r>
        <w:rPr>
          <w:rFonts w:hint="eastAsia" w:ascii="楷体" w:hAnsi="楷体" w:eastAsia="楷体" w:cs="楷体"/>
          <w:spacing w:val="0"/>
          <w:sz w:val="28"/>
          <w:szCs w:val="28"/>
        </w:rPr>
        <w:t>（ ）非法人（包括其他组织、自然人）的</w:t>
      </w:r>
    </w:p>
    <w:p>
      <w:pPr>
        <w:pStyle w:val="9"/>
        <w:keepNext w:val="0"/>
        <w:keepLines w:val="0"/>
        <w:widowControl/>
        <w:suppressLineNumbers w:val="0"/>
        <w:spacing w:before="25" w:beforeAutospacing="0" w:after="25" w:afterAutospacing="0"/>
        <w:ind w:left="0" w:right="0" w:firstLine="140"/>
        <w:rPr>
          <w:rFonts w:hint="eastAsia" w:ascii="楷体" w:hAnsi="楷体" w:eastAsia="楷体" w:cs="楷体"/>
          <w:sz w:val="28"/>
          <w:szCs w:val="28"/>
        </w:rPr>
      </w:pPr>
      <w:r>
        <w:rPr>
          <w:rFonts w:hint="eastAsia" w:ascii="楷体" w:hAnsi="楷体" w:eastAsia="楷体" w:cs="楷体"/>
          <w:spacing w:val="0"/>
          <w:sz w:val="28"/>
          <w:szCs w:val="28"/>
        </w:rPr>
        <w:t>现附上自</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年</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月</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日至</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年</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月</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日期间我方缴纳的</w:t>
      </w:r>
      <w:r>
        <w:rPr>
          <w:rFonts w:hint="eastAsia" w:ascii="楷体" w:hAnsi="楷体" w:eastAsia="楷体" w:cs="楷体"/>
          <w:spacing w:val="0"/>
          <w:sz w:val="28"/>
          <w:szCs w:val="28"/>
          <w:u w:val="single"/>
        </w:rPr>
        <w:t>（按照供应商实际缴纳的税种名称填写）</w:t>
      </w:r>
      <w:r>
        <w:rPr>
          <w:rFonts w:hint="eastAsia" w:ascii="楷体" w:hAnsi="楷体" w:eastAsia="楷体" w:cs="楷体"/>
          <w:spacing w:val="0"/>
          <w:sz w:val="28"/>
          <w:szCs w:val="28"/>
        </w:rPr>
        <w:t>税收凭据复印件，上述证明材料真实有效，否则我方负全部责任。</w:t>
      </w:r>
    </w:p>
    <w:p>
      <w:pPr>
        <w:pStyle w:val="9"/>
        <w:keepNext w:val="0"/>
        <w:keepLines w:val="0"/>
        <w:widowControl/>
        <w:suppressLineNumbers w:val="0"/>
        <w:spacing w:before="25" w:beforeAutospacing="0" w:after="25" w:afterAutospacing="0"/>
        <w:ind w:left="0" w:right="0" w:firstLine="140"/>
        <w:rPr>
          <w:rFonts w:hint="eastAsia" w:ascii="楷体" w:hAnsi="楷体" w:eastAsia="楷体" w:cs="楷体"/>
          <w:sz w:val="28"/>
          <w:szCs w:val="28"/>
        </w:rPr>
      </w:pPr>
      <w:r>
        <w:rPr>
          <w:rStyle w:val="15"/>
          <w:rFonts w:hint="eastAsia" w:ascii="楷体" w:hAnsi="楷体" w:eastAsia="楷体" w:cs="楷体"/>
          <w:spacing w:val="0"/>
          <w:sz w:val="28"/>
          <w:szCs w:val="28"/>
        </w:rPr>
        <w:t>2、依法免税的供应商</w:t>
      </w:r>
    </w:p>
    <w:p>
      <w:pPr>
        <w:pStyle w:val="9"/>
        <w:keepNext w:val="0"/>
        <w:keepLines w:val="0"/>
        <w:widowControl/>
        <w:suppressLineNumbers w:val="0"/>
        <w:spacing w:before="25" w:beforeAutospacing="0" w:after="25" w:afterAutospacing="0"/>
        <w:ind w:left="0" w:right="0" w:firstLine="140"/>
        <w:rPr>
          <w:rFonts w:hint="eastAsia" w:ascii="楷体" w:hAnsi="楷体" w:eastAsia="楷体" w:cs="楷体"/>
          <w:sz w:val="28"/>
          <w:szCs w:val="28"/>
        </w:rPr>
      </w:pPr>
      <w:r>
        <w:rPr>
          <w:rFonts w:hint="eastAsia" w:ascii="楷体" w:hAnsi="楷体" w:eastAsia="楷体" w:cs="楷体"/>
          <w:spacing w:val="0"/>
          <w:sz w:val="28"/>
          <w:szCs w:val="28"/>
        </w:rPr>
        <w:t>（ ）现附上我方依法免税证明材料复印件，上述证明材料真实有效，否则我方负全部责任。</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rPr>
        <w:t>★注意：</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rPr>
        <w:t>1、请供应商根据实际情况填写，在相应的（）中打“√”，并按照本格式的要求提供相应证明材料的复印件。</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rPr>
        <w:t>2、供应商提供的税收凭据复印件应符合下列规定：</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rPr>
        <w:t>2.1首次响应文件递交截止时间前（不含截止时间的当月）已依法缴纳税收的供应商，提供首次响应文件递交截止时间前六个月（不含截止时间的当月）中任一月份的税收凭据复印件。</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rPr>
        <w:t>2.2首次响应文件递交截止时间的当月成立且已依法缴纳税收的供应商，提供截止时间当月的税收凭据复印件。</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rPr>
        <w:t>2.3首次响应文件递交截止时间的当月成立但因税务机关原因而尚未依法缴纳税收的供应商，提供依法缴纳税收承诺书原件（格式自拟），该承诺书视同税收凭据。</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rPr>
        <w:t>3、供应商提供的相应证明材料复印件均应符合：内容完整、清晰、整洁，并由供应商加盖其单位公章。</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rPr>
        <w:t>4、</w:t>
      </w:r>
      <w:r>
        <w:rPr>
          <w:rStyle w:val="15"/>
          <w:rFonts w:hint="eastAsia" w:ascii="楷体" w:hAnsi="楷体" w:eastAsia="楷体" w:cs="楷体"/>
          <w:spacing w:val="0"/>
          <w:sz w:val="28"/>
          <w:szCs w:val="28"/>
        </w:rPr>
        <w:t>“依法缴纳税收证明材料”</w:t>
      </w:r>
      <w:r>
        <w:rPr>
          <w:rFonts w:hint="eastAsia" w:ascii="楷体" w:hAnsi="楷体" w:eastAsia="楷体" w:cs="楷体"/>
          <w:spacing w:val="0"/>
          <w:sz w:val="28"/>
          <w:szCs w:val="28"/>
        </w:rPr>
        <w:t>有欠缴记录的，视为</w:t>
      </w:r>
      <w:r>
        <w:rPr>
          <w:rStyle w:val="15"/>
          <w:rFonts w:hint="eastAsia" w:ascii="楷体" w:hAnsi="楷体" w:eastAsia="楷体" w:cs="楷体"/>
          <w:spacing w:val="0"/>
          <w:sz w:val="28"/>
          <w:szCs w:val="28"/>
        </w:rPr>
        <w:t>未依法缴纳税收</w:t>
      </w:r>
      <w:r>
        <w:rPr>
          <w:rFonts w:hint="eastAsia" w:ascii="楷体" w:hAnsi="楷体" w:eastAsia="楷体" w:cs="楷体"/>
          <w:spacing w:val="0"/>
          <w:sz w:val="28"/>
          <w:szCs w:val="28"/>
        </w:rPr>
        <w:t>。</w:t>
      </w:r>
    </w:p>
    <w:p>
      <w:pPr>
        <w:pStyle w:val="9"/>
        <w:keepNext w:val="0"/>
        <w:keepLines w:val="0"/>
        <w:widowControl/>
        <w:suppressLineNumbers w:val="0"/>
        <w:spacing w:before="25" w:beforeAutospacing="0" w:after="25" w:afterAutospacing="0" w:line="10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5、对于接受联合体形式的磋商且供应商是联合体的，则联合体各成员都应当提交本资格证明文件。</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供应商代表：</w:t>
      </w:r>
      <w:r>
        <w:rPr>
          <w:rFonts w:hint="eastAsia" w:ascii="楷体" w:hAnsi="楷体" w:eastAsia="楷体" w:cs="楷体"/>
          <w:spacing w:val="0"/>
          <w:sz w:val="28"/>
          <w:szCs w:val="28"/>
          <w:u w:val="single"/>
        </w:rPr>
        <w:t>             （签字） </w:t>
      </w:r>
    </w:p>
    <w:p>
      <w:pPr>
        <w:pStyle w:val="9"/>
        <w:keepNext w:val="0"/>
        <w:keepLines w:val="0"/>
        <w:widowControl/>
        <w:suppressLineNumbers w:val="0"/>
        <w:spacing w:before="25" w:beforeAutospacing="0" w:after="25" w:afterAutospacing="0" w:line="145" w:lineRule="atLeast"/>
        <w:ind w:left="0" w:right="0" w:firstLine="0"/>
        <w:jc w:val="both"/>
        <w:rPr>
          <w:rFonts w:hint="eastAsia" w:ascii="楷体" w:hAnsi="楷体" w:eastAsia="楷体" w:cs="楷体"/>
          <w:sz w:val="28"/>
          <w:szCs w:val="28"/>
        </w:rPr>
      </w:pPr>
      <w:r>
        <w:rPr>
          <w:rFonts w:hint="eastAsia" w:ascii="楷体" w:hAnsi="楷体" w:eastAsia="楷体" w:cs="楷体"/>
          <w:spacing w:val="0"/>
          <w:sz w:val="28"/>
          <w:szCs w:val="28"/>
        </w:rPr>
        <w:t>供应商名称：</w:t>
      </w:r>
      <w:r>
        <w:rPr>
          <w:rFonts w:hint="eastAsia" w:ascii="楷体" w:hAnsi="楷体" w:eastAsia="楷体" w:cs="楷体"/>
          <w:spacing w:val="0"/>
          <w:sz w:val="28"/>
          <w:szCs w:val="28"/>
          <w:u w:val="single"/>
        </w:rPr>
        <w:t>         （全称并加盖公章）              </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rPr>
        <w:t>日  期： </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年 </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月 </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日</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附件3-7       </w:t>
      </w:r>
      <w:r>
        <w:rPr>
          <w:rStyle w:val="15"/>
          <w:rFonts w:hint="eastAsia" w:ascii="楷体" w:hAnsi="楷体" w:eastAsia="楷体" w:cs="楷体"/>
          <w:spacing w:val="0"/>
          <w:sz w:val="28"/>
          <w:szCs w:val="28"/>
        </w:rPr>
        <w:t>依法缴纳社会保障资金证明材料</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致：</w:t>
      </w:r>
      <w:r>
        <w:rPr>
          <w:rFonts w:hint="eastAsia" w:ascii="楷体" w:hAnsi="楷体" w:eastAsia="楷体" w:cs="楷体"/>
          <w:spacing w:val="0"/>
          <w:sz w:val="28"/>
          <w:szCs w:val="28"/>
          <w:u w:val="single"/>
        </w:rPr>
        <w:t>     (采购人或采购代理机构)       </w:t>
      </w:r>
    </w:p>
    <w:p>
      <w:pPr>
        <w:pStyle w:val="9"/>
        <w:keepNext w:val="0"/>
        <w:keepLines w:val="0"/>
        <w:widowControl/>
        <w:suppressLineNumbers w:val="0"/>
        <w:spacing w:before="25" w:beforeAutospacing="0" w:after="25" w:afterAutospacing="0"/>
        <w:ind w:left="0" w:right="0" w:firstLine="160"/>
        <w:rPr>
          <w:rFonts w:hint="eastAsia" w:ascii="楷体" w:hAnsi="楷体" w:eastAsia="楷体" w:cs="楷体"/>
          <w:sz w:val="28"/>
          <w:szCs w:val="28"/>
        </w:rPr>
      </w:pPr>
      <w:r>
        <w:rPr>
          <w:rStyle w:val="15"/>
          <w:rFonts w:hint="eastAsia" w:ascii="楷体" w:hAnsi="楷体" w:eastAsia="楷体" w:cs="楷体"/>
          <w:spacing w:val="0"/>
          <w:sz w:val="28"/>
          <w:szCs w:val="28"/>
        </w:rPr>
        <w:t>1、依法缴纳社会保障资金的供应商</w:t>
      </w:r>
    </w:p>
    <w:p>
      <w:pPr>
        <w:pStyle w:val="9"/>
        <w:keepNext w:val="0"/>
        <w:keepLines w:val="0"/>
        <w:widowControl/>
        <w:suppressLineNumbers w:val="0"/>
        <w:spacing w:before="25" w:beforeAutospacing="0" w:after="25" w:afterAutospacing="0"/>
        <w:ind w:left="0" w:right="0" w:firstLine="140"/>
        <w:rPr>
          <w:rFonts w:hint="eastAsia" w:ascii="楷体" w:hAnsi="楷体" w:eastAsia="楷体" w:cs="楷体"/>
          <w:sz w:val="28"/>
          <w:szCs w:val="28"/>
        </w:rPr>
      </w:pPr>
      <w:r>
        <w:rPr>
          <w:rFonts w:hint="eastAsia" w:ascii="楷体" w:hAnsi="楷体" w:eastAsia="楷体" w:cs="楷体"/>
          <w:spacing w:val="0"/>
          <w:sz w:val="28"/>
          <w:szCs w:val="28"/>
        </w:rPr>
        <w:t>（ ）法人（包括企业、事业单位和社会团体）的</w:t>
      </w:r>
    </w:p>
    <w:p>
      <w:pPr>
        <w:pStyle w:val="9"/>
        <w:keepNext w:val="0"/>
        <w:keepLines w:val="0"/>
        <w:widowControl/>
        <w:suppressLineNumbers w:val="0"/>
        <w:spacing w:before="25" w:beforeAutospacing="0" w:after="25" w:afterAutospacing="0"/>
        <w:ind w:left="0" w:right="0" w:firstLine="140"/>
        <w:rPr>
          <w:rFonts w:hint="eastAsia" w:ascii="楷体" w:hAnsi="楷体" w:eastAsia="楷体" w:cs="楷体"/>
          <w:sz w:val="28"/>
          <w:szCs w:val="28"/>
        </w:rPr>
      </w:pPr>
      <w:r>
        <w:rPr>
          <w:rFonts w:hint="eastAsia" w:ascii="楷体" w:hAnsi="楷体" w:eastAsia="楷体" w:cs="楷体"/>
          <w:spacing w:val="0"/>
          <w:sz w:val="28"/>
          <w:szCs w:val="28"/>
        </w:rPr>
        <w:t>现附上自</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年</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月</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日至</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年</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月</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日我方缴纳的社会保险凭据（限：税务机关/社会保障资金管理机关的专用收据或社会保险缴纳清单，或社会保险的银行缴款收讫凭证）复印件，上述证明材料真实有效，否则我方负全部责任。</w:t>
      </w:r>
    </w:p>
    <w:p>
      <w:pPr>
        <w:pStyle w:val="9"/>
        <w:keepNext w:val="0"/>
        <w:keepLines w:val="0"/>
        <w:widowControl/>
        <w:suppressLineNumbers w:val="0"/>
        <w:spacing w:before="25" w:beforeAutospacing="0" w:after="25" w:afterAutospacing="0"/>
        <w:ind w:left="0" w:right="0" w:firstLine="140"/>
        <w:rPr>
          <w:rFonts w:hint="eastAsia" w:ascii="楷体" w:hAnsi="楷体" w:eastAsia="楷体" w:cs="楷体"/>
          <w:sz w:val="28"/>
          <w:szCs w:val="28"/>
        </w:rPr>
      </w:pPr>
      <w:r>
        <w:rPr>
          <w:rFonts w:hint="eastAsia" w:ascii="楷体" w:hAnsi="楷体" w:eastAsia="楷体" w:cs="楷体"/>
          <w:spacing w:val="0"/>
          <w:sz w:val="28"/>
          <w:szCs w:val="28"/>
        </w:rPr>
        <w:t>（ ）非法人（包括其他组织、自然人）的</w:t>
      </w:r>
    </w:p>
    <w:p>
      <w:pPr>
        <w:pStyle w:val="9"/>
        <w:keepNext w:val="0"/>
        <w:keepLines w:val="0"/>
        <w:widowControl/>
        <w:suppressLineNumbers w:val="0"/>
        <w:spacing w:before="25" w:beforeAutospacing="0" w:after="25" w:afterAutospacing="0"/>
        <w:ind w:left="0" w:right="0" w:firstLine="140"/>
        <w:rPr>
          <w:rFonts w:hint="eastAsia" w:ascii="楷体" w:hAnsi="楷体" w:eastAsia="楷体" w:cs="楷体"/>
          <w:sz w:val="28"/>
          <w:szCs w:val="28"/>
        </w:rPr>
      </w:pPr>
      <w:r>
        <w:rPr>
          <w:rFonts w:hint="eastAsia" w:ascii="楷体" w:hAnsi="楷体" w:eastAsia="楷体" w:cs="楷体"/>
          <w:spacing w:val="0"/>
          <w:sz w:val="28"/>
          <w:szCs w:val="28"/>
        </w:rPr>
        <w:t>自</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年</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月</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日至</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年</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月</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日我方缴纳的社会保险凭据（限：税务机关/社会保障资金管理机关的专用收据或社会保险缴纳清单，或社会保险的银行缴款收讫凭证）复印件，上述证明材料真实有效，否则我方负全部责任。</w:t>
      </w:r>
    </w:p>
    <w:p>
      <w:pPr>
        <w:pStyle w:val="9"/>
        <w:keepNext w:val="0"/>
        <w:keepLines w:val="0"/>
        <w:widowControl/>
        <w:suppressLineNumbers w:val="0"/>
        <w:spacing w:before="25" w:beforeAutospacing="0" w:after="25" w:afterAutospacing="0"/>
        <w:ind w:left="0" w:right="0" w:firstLine="160"/>
        <w:rPr>
          <w:rFonts w:hint="eastAsia" w:ascii="楷体" w:hAnsi="楷体" w:eastAsia="楷体" w:cs="楷体"/>
          <w:sz w:val="28"/>
          <w:szCs w:val="28"/>
        </w:rPr>
      </w:pPr>
      <w:r>
        <w:rPr>
          <w:rStyle w:val="15"/>
          <w:rFonts w:hint="eastAsia" w:ascii="楷体" w:hAnsi="楷体" w:eastAsia="楷体" w:cs="楷体"/>
          <w:spacing w:val="0"/>
          <w:sz w:val="28"/>
          <w:szCs w:val="28"/>
        </w:rPr>
        <w:t>2、依法不需要缴纳社会保障资金的供应商</w:t>
      </w:r>
    </w:p>
    <w:p>
      <w:pPr>
        <w:pStyle w:val="9"/>
        <w:keepNext w:val="0"/>
        <w:keepLines w:val="0"/>
        <w:widowControl/>
        <w:suppressLineNumbers w:val="0"/>
        <w:spacing w:before="25" w:beforeAutospacing="0" w:after="25" w:afterAutospacing="0"/>
        <w:ind w:left="0" w:right="0" w:firstLine="140"/>
        <w:rPr>
          <w:rFonts w:hint="eastAsia" w:ascii="楷体" w:hAnsi="楷体" w:eastAsia="楷体" w:cs="楷体"/>
          <w:sz w:val="28"/>
          <w:szCs w:val="28"/>
        </w:rPr>
      </w:pPr>
      <w:r>
        <w:rPr>
          <w:rFonts w:hint="eastAsia" w:ascii="楷体" w:hAnsi="楷体" w:eastAsia="楷体" w:cs="楷体"/>
          <w:spacing w:val="0"/>
          <w:sz w:val="28"/>
          <w:szCs w:val="28"/>
        </w:rPr>
        <w:t>（ ）现附上我方依法不需要缴纳社会保障资金证明材料复印件，上述证明材料真实有效，否则我方负全部责任。</w:t>
      </w:r>
    </w:p>
    <w:p>
      <w:pPr>
        <w:pStyle w:val="9"/>
        <w:keepNext w:val="0"/>
        <w:keepLines w:val="0"/>
        <w:widowControl/>
        <w:suppressLineNumbers w:val="0"/>
        <w:spacing w:before="0" w:beforeAutospacing="0" w:after="0" w:afterAutospacing="0" w:line="9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0" w:beforeAutospacing="0" w:after="0" w:afterAutospacing="0" w:line="9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★注意：</w:t>
      </w:r>
    </w:p>
    <w:p>
      <w:pPr>
        <w:pStyle w:val="9"/>
        <w:keepNext w:val="0"/>
        <w:keepLines w:val="0"/>
        <w:widowControl/>
        <w:suppressLineNumbers w:val="0"/>
        <w:spacing w:before="0" w:beforeAutospacing="0" w:after="0" w:afterAutospacing="0" w:line="9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1、请供应商根据实际情况填写，在相应的（）中打“√”，并按照本格式的要求提供相应证明材料的复印件。</w:t>
      </w:r>
    </w:p>
    <w:p>
      <w:pPr>
        <w:pStyle w:val="9"/>
        <w:keepNext w:val="0"/>
        <w:keepLines w:val="0"/>
        <w:widowControl/>
        <w:suppressLineNumbers w:val="0"/>
        <w:spacing w:before="0" w:beforeAutospacing="0" w:after="0" w:afterAutospacing="0" w:line="9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2、供应商提供的社会保险凭据复印件应符合下列规定：</w:t>
      </w:r>
    </w:p>
    <w:p>
      <w:pPr>
        <w:pStyle w:val="9"/>
        <w:keepNext w:val="0"/>
        <w:keepLines w:val="0"/>
        <w:widowControl/>
        <w:suppressLineNumbers w:val="0"/>
        <w:spacing w:before="0" w:beforeAutospacing="0" w:after="0" w:afterAutospacing="0" w:line="9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2.1首次响应文件递交截止时间前（不含截止时间的当月）已依法缴纳社会保障资金的投供应商，提供首次响应文件递交截止时间前六个月（不含截止时间的当月）中任一月份的社会保险凭据复印件。</w:t>
      </w:r>
    </w:p>
    <w:p>
      <w:pPr>
        <w:pStyle w:val="9"/>
        <w:keepNext w:val="0"/>
        <w:keepLines w:val="0"/>
        <w:widowControl/>
        <w:suppressLineNumbers w:val="0"/>
        <w:spacing w:before="0" w:beforeAutospacing="0" w:after="0" w:afterAutospacing="0" w:line="95" w:lineRule="atLeast"/>
        <w:ind w:left="0" w:right="0" w:firstLine="0"/>
        <w:rPr>
          <w:rFonts w:hint="eastAsia" w:ascii="楷体" w:hAnsi="楷体" w:eastAsia="楷体" w:cs="楷体"/>
          <w:sz w:val="28"/>
          <w:szCs w:val="28"/>
        </w:rPr>
      </w:pPr>
      <w:r>
        <w:rPr>
          <w:rFonts w:hint="eastAsia" w:ascii="楷体" w:hAnsi="楷体" w:eastAsia="楷体" w:cs="楷体"/>
          <w:color w:val="7030A0"/>
          <w:spacing w:val="0"/>
          <w:sz w:val="28"/>
          <w:szCs w:val="28"/>
        </w:rPr>
        <w:t>2.2</w:t>
      </w:r>
      <w:r>
        <w:rPr>
          <w:rFonts w:hint="eastAsia" w:ascii="楷体" w:hAnsi="楷体" w:eastAsia="楷体" w:cs="楷体"/>
          <w:spacing w:val="0"/>
          <w:sz w:val="28"/>
          <w:szCs w:val="28"/>
        </w:rPr>
        <w:t>首次响应文件递交截止时间的当月成立且已依法缴纳社会保障资金的供应商，提供首次响应文件递交截止时间当月的社会保险凭据复印件。</w:t>
      </w:r>
    </w:p>
    <w:p>
      <w:pPr>
        <w:pStyle w:val="9"/>
        <w:keepNext w:val="0"/>
        <w:keepLines w:val="0"/>
        <w:widowControl/>
        <w:suppressLineNumbers w:val="0"/>
        <w:spacing w:before="0" w:beforeAutospacing="0" w:after="0" w:afterAutospacing="0" w:line="95" w:lineRule="atLeast"/>
        <w:ind w:left="0" w:right="0" w:firstLine="0"/>
        <w:rPr>
          <w:rFonts w:hint="eastAsia" w:ascii="楷体" w:hAnsi="楷体" w:eastAsia="楷体" w:cs="楷体"/>
          <w:sz w:val="28"/>
          <w:szCs w:val="28"/>
        </w:rPr>
      </w:pPr>
      <w:r>
        <w:rPr>
          <w:rFonts w:hint="eastAsia" w:ascii="楷体" w:hAnsi="楷体" w:eastAsia="楷体" w:cs="楷体"/>
          <w:color w:val="7030A0"/>
          <w:spacing w:val="0"/>
          <w:sz w:val="28"/>
          <w:szCs w:val="28"/>
        </w:rPr>
        <w:t>2.3</w:t>
      </w:r>
      <w:r>
        <w:rPr>
          <w:rFonts w:hint="eastAsia" w:ascii="楷体" w:hAnsi="楷体" w:eastAsia="楷体" w:cs="楷体"/>
          <w:spacing w:val="0"/>
          <w:sz w:val="28"/>
          <w:szCs w:val="28"/>
        </w:rPr>
        <w:t>首次响应文件递交截止时间的当月成立但因税务机关/社会保障资金管理机关原因而尚未依法缴纳社会保障资金的供应商，提供依法缴纳社会保障资金承诺书原件（格式自拟），该承诺书视同社会保险凭据。</w:t>
      </w:r>
    </w:p>
    <w:p>
      <w:pPr>
        <w:pStyle w:val="9"/>
        <w:keepNext w:val="0"/>
        <w:keepLines w:val="0"/>
        <w:widowControl/>
        <w:suppressLineNumbers w:val="0"/>
        <w:spacing w:before="0" w:beforeAutospacing="0" w:after="0" w:afterAutospacing="0" w:line="9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3、供应商提供的相应证明材料复印件均应符合：内容完整、清晰、整洁，并由供应商加盖其单位公章。</w:t>
      </w:r>
    </w:p>
    <w:p>
      <w:pPr>
        <w:pStyle w:val="9"/>
        <w:keepNext w:val="0"/>
        <w:keepLines w:val="0"/>
        <w:widowControl/>
        <w:suppressLineNumbers w:val="0"/>
        <w:spacing w:before="0" w:beforeAutospacing="0" w:after="0" w:afterAutospacing="0" w:line="9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4、“</w:t>
      </w:r>
      <w:r>
        <w:rPr>
          <w:rStyle w:val="15"/>
          <w:rFonts w:hint="eastAsia" w:ascii="楷体" w:hAnsi="楷体" w:eastAsia="楷体" w:cs="楷体"/>
          <w:spacing w:val="0"/>
          <w:sz w:val="28"/>
          <w:szCs w:val="28"/>
        </w:rPr>
        <w:t>依法缴纳社会保障资金证明材料</w:t>
      </w:r>
      <w:r>
        <w:rPr>
          <w:rFonts w:hint="eastAsia" w:ascii="楷体" w:hAnsi="楷体" w:eastAsia="楷体" w:cs="楷体"/>
          <w:spacing w:val="0"/>
          <w:sz w:val="28"/>
          <w:szCs w:val="28"/>
        </w:rPr>
        <w:t>”有欠缴记录的，视为</w:t>
      </w:r>
      <w:r>
        <w:rPr>
          <w:rStyle w:val="15"/>
          <w:rFonts w:hint="eastAsia" w:ascii="楷体" w:hAnsi="楷体" w:eastAsia="楷体" w:cs="楷体"/>
          <w:spacing w:val="0"/>
          <w:sz w:val="28"/>
          <w:szCs w:val="28"/>
        </w:rPr>
        <w:t>未依法缴纳社会保障资金</w:t>
      </w:r>
      <w:r>
        <w:rPr>
          <w:rFonts w:hint="eastAsia" w:ascii="楷体" w:hAnsi="楷体" w:eastAsia="楷体" w:cs="楷体"/>
          <w:spacing w:val="0"/>
          <w:sz w:val="28"/>
          <w:szCs w:val="28"/>
        </w:rPr>
        <w:t>。</w:t>
      </w:r>
    </w:p>
    <w:p>
      <w:pPr>
        <w:pStyle w:val="9"/>
        <w:keepNext w:val="0"/>
        <w:keepLines w:val="0"/>
        <w:widowControl/>
        <w:suppressLineNumbers w:val="0"/>
        <w:spacing w:before="25" w:beforeAutospacing="0" w:after="25" w:afterAutospacing="0" w:line="9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5、对于接受联合体形式的磋商且供应商是联合体的，则联合体各成员都应当提交本资格证明文件。</w:t>
      </w:r>
    </w:p>
    <w:p>
      <w:pPr>
        <w:pStyle w:val="9"/>
        <w:keepNext w:val="0"/>
        <w:keepLines w:val="0"/>
        <w:widowControl/>
        <w:suppressLineNumbers w:val="0"/>
        <w:spacing w:before="0" w:beforeAutospacing="0" w:after="0" w:afterAutospacing="0" w:line="9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0" w:beforeAutospacing="0" w:after="0" w:afterAutospacing="0" w:line="9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供应商代表：</w:t>
      </w:r>
      <w:r>
        <w:rPr>
          <w:rFonts w:hint="eastAsia" w:ascii="楷体" w:hAnsi="楷体" w:eastAsia="楷体" w:cs="楷体"/>
          <w:spacing w:val="0"/>
          <w:sz w:val="28"/>
          <w:szCs w:val="28"/>
          <w:u w:val="single"/>
        </w:rPr>
        <w:t>             （签字） </w:t>
      </w:r>
    </w:p>
    <w:p>
      <w:pPr>
        <w:pStyle w:val="9"/>
        <w:keepNext w:val="0"/>
        <w:keepLines w:val="0"/>
        <w:widowControl/>
        <w:suppressLineNumbers w:val="0"/>
        <w:spacing w:before="25" w:beforeAutospacing="0" w:after="25" w:afterAutospacing="0" w:line="95" w:lineRule="atLeast"/>
        <w:ind w:left="0" w:right="0" w:firstLine="0"/>
        <w:jc w:val="both"/>
        <w:rPr>
          <w:rFonts w:hint="eastAsia" w:ascii="楷体" w:hAnsi="楷体" w:eastAsia="楷体" w:cs="楷体"/>
          <w:sz w:val="28"/>
          <w:szCs w:val="28"/>
        </w:rPr>
      </w:pPr>
      <w:r>
        <w:rPr>
          <w:rFonts w:hint="eastAsia" w:ascii="楷体" w:hAnsi="楷体" w:eastAsia="楷体" w:cs="楷体"/>
          <w:spacing w:val="0"/>
          <w:sz w:val="28"/>
          <w:szCs w:val="28"/>
        </w:rPr>
        <w:t>供应商名称：</w:t>
      </w:r>
      <w:r>
        <w:rPr>
          <w:rFonts w:hint="eastAsia" w:ascii="楷体" w:hAnsi="楷体" w:eastAsia="楷体" w:cs="楷体"/>
          <w:spacing w:val="0"/>
          <w:sz w:val="28"/>
          <w:szCs w:val="28"/>
          <w:u w:val="single"/>
        </w:rPr>
        <w:t>         （全称并加盖公章）              </w:t>
      </w:r>
    </w:p>
    <w:p>
      <w:pPr>
        <w:pStyle w:val="9"/>
        <w:keepNext w:val="0"/>
        <w:keepLines w:val="0"/>
        <w:widowControl/>
        <w:suppressLineNumbers w:val="0"/>
        <w:spacing w:before="0" w:beforeAutospacing="0" w:after="0" w:afterAutospacing="0" w:line="9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日  期： </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年 </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月 </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日</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br w:type="textWrapping"/>
      </w:r>
      <w:r>
        <w:rPr>
          <w:rFonts w:hint="eastAsia" w:ascii="楷体" w:hAnsi="楷体" w:eastAsia="楷体" w:cs="楷体"/>
          <w:spacing w:val="0"/>
          <w:sz w:val="28"/>
          <w:szCs w:val="28"/>
        </w:rPr>
        <w:t>附件3-8   </w:t>
      </w:r>
      <w:r>
        <w:rPr>
          <w:rStyle w:val="15"/>
          <w:rFonts w:hint="eastAsia" w:ascii="楷体" w:hAnsi="楷体" w:eastAsia="楷体" w:cs="楷体"/>
          <w:spacing w:val="0"/>
          <w:sz w:val="28"/>
          <w:szCs w:val="28"/>
        </w:rPr>
        <w:t>具备履行合同所必需设备和专业技术能力证明材料</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jc w:val="center"/>
        <w:rPr>
          <w:rFonts w:hint="eastAsia" w:ascii="楷体" w:hAnsi="楷体" w:eastAsia="楷体" w:cs="楷体"/>
          <w:sz w:val="28"/>
          <w:szCs w:val="28"/>
        </w:rPr>
      </w:pPr>
      <w:r>
        <w:rPr>
          <w:rStyle w:val="15"/>
          <w:rFonts w:hint="eastAsia" w:ascii="楷体" w:hAnsi="楷体" w:eastAsia="楷体" w:cs="楷体"/>
          <w:spacing w:val="0"/>
          <w:sz w:val="28"/>
          <w:szCs w:val="28"/>
        </w:rPr>
        <w:t>声明函</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致：</w:t>
      </w:r>
      <w:r>
        <w:rPr>
          <w:rFonts w:hint="eastAsia" w:ascii="楷体" w:hAnsi="楷体" w:eastAsia="楷体" w:cs="楷体"/>
          <w:spacing w:val="0"/>
          <w:sz w:val="28"/>
          <w:szCs w:val="28"/>
          <w:u w:val="single"/>
        </w:rPr>
        <w:t>     (采购人或采购代理机构)       </w:t>
      </w:r>
    </w:p>
    <w:p>
      <w:pPr>
        <w:pStyle w:val="9"/>
        <w:keepNext w:val="0"/>
        <w:keepLines w:val="0"/>
        <w:widowControl/>
        <w:suppressLineNumbers w:val="0"/>
        <w:spacing w:before="25" w:beforeAutospacing="0" w:after="25" w:afterAutospacing="0"/>
        <w:ind w:left="0" w:right="0" w:firstLine="160"/>
        <w:rPr>
          <w:rFonts w:hint="eastAsia" w:ascii="楷体" w:hAnsi="楷体" w:eastAsia="楷体" w:cs="楷体"/>
          <w:sz w:val="28"/>
          <w:szCs w:val="28"/>
        </w:rPr>
      </w:pPr>
      <w:r>
        <w:rPr>
          <w:rFonts w:hint="eastAsia" w:ascii="楷体" w:hAnsi="楷体" w:eastAsia="楷体" w:cs="楷体"/>
          <w:spacing w:val="0"/>
          <w:sz w:val="28"/>
          <w:szCs w:val="28"/>
        </w:rPr>
        <w:t>我方具备履行合同所必需的设备和专业技术能力，并对本声明承诺的真实性负责，否则产生不利后果由我方承担责任。</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特此声明。</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★注意：</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Style w:val="15"/>
          <w:rFonts w:hint="eastAsia" w:ascii="楷体" w:hAnsi="楷体" w:eastAsia="楷体" w:cs="楷体"/>
          <w:spacing w:val="0"/>
          <w:sz w:val="28"/>
          <w:szCs w:val="28"/>
        </w:rPr>
        <w:t>1.磋商文件“供应商的资格”中特定资格条件如果没有特别规定，则由供应商在响应文件中按上述格式提供其具备履行合同所必需的设备和专业技术能力的声明即可，声明函应加盖供应商单位公章。</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Style w:val="15"/>
          <w:rFonts w:hint="eastAsia" w:ascii="楷体" w:hAnsi="楷体" w:eastAsia="楷体" w:cs="楷体"/>
          <w:spacing w:val="0"/>
          <w:sz w:val="28"/>
          <w:szCs w:val="28"/>
        </w:rPr>
        <w:t>2.如果根据项目的特点和需要，对履行合同所必需的设备和专业技术能力的证明材料有特别专项要求的，则采购人或采购代理机构应当在磋商文件“供应商的资格”中特定资格条件进行明确约定，供应商可以不用提供上述格式要求的声明函，但必须按特定资格条件的规定提供相应专项证明材料，并对相应证明材料的真实性负责。</w:t>
      </w:r>
    </w:p>
    <w:p>
      <w:pPr>
        <w:pStyle w:val="9"/>
        <w:keepNext w:val="0"/>
        <w:keepLines w:val="0"/>
        <w:widowControl/>
        <w:suppressLineNumbers w:val="0"/>
        <w:spacing w:before="25" w:beforeAutospacing="0" w:after="25" w:afterAutospacing="0" w:line="145" w:lineRule="atLeast"/>
        <w:ind w:left="0" w:right="0" w:firstLine="0"/>
        <w:jc w:val="both"/>
        <w:rPr>
          <w:rFonts w:hint="eastAsia" w:ascii="楷体" w:hAnsi="楷体" w:eastAsia="楷体" w:cs="楷体"/>
          <w:sz w:val="28"/>
          <w:szCs w:val="28"/>
        </w:rPr>
      </w:pPr>
      <w:r>
        <w:rPr>
          <w:rStyle w:val="15"/>
          <w:rFonts w:hint="eastAsia" w:ascii="楷体" w:hAnsi="楷体" w:eastAsia="楷体" w:cs="楷体"/>
          <w:spacing w:val="0"/>
          <w:sz w:val="28"/>
          <w:szCs w:val="28"/>
        </w:rPr>
        <w:t>  3.对于接受联合体形式的磋商且供应商是联合体的，则联合体各成员都应当提交本资格证明文件。</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jc w:val="both"/>
        <w:rPr>
          <w:rFonts w:hint="eastAsia" w:ascii="楷体" w:hAnsi="楷体" w:eastAsia="楷体" w:cs="楷体"/>
          <w:sz w:val="28"/>
          <w:szCs w:val="28"/>
        </w:rPr>
      </w:pPr>
      <w:r>
        <w:rPr>
          <w:rFonts w:hint="eastAsia" w:ascii="楷体" w:hAnsi="楷体" w:eastAsia="楷体" w:cs="楷体"/>
          <w:spacing w:val="0"/>
          <w:sz w:val="28"/>
          <w:szCs w:val="28"/>
        </w:rPr>
        <w:t>供应商代表：</w:t>
      </w:r>
      <w:r>
        <w:rPr>
          <w:rFonts w:hint="eastAsia" w:ascii="楷体" w:hAnsi="楷体" w:eastAsia="楷体" w:cs="楷体"/>
          <w:spacing w:val="0"/>
          <w:sz w:val="28"/>
          <w:szCs w:val="28"/>
          <w:u w:val="single"/>
        </w:rPr>
        <w:t>             （签字） </w:t>
      </w:r>
    </w:p>
    <w:p>
      <w:pPr>
        <w:pStyle w:val="9"/>
        <w:keepNext w:val="0"/>
        <w:keepLines w:val="0"/>
        <w:widowControl/>
        <w:suppressLineNumbers w:val="0"/>
        <w:spacing w:before="25" w:beforeAutospacing="0" w:after="25" w:afterAutospacing="0" w:line="145" w:lineRule="atLeast"/>
        <w:ind w:left="0" w:right="0" w:firstLine="0"/>
        <w:jc w:val="both"/>
        <w:rPr>
          <w:rFonts w:hint="eastAsia" w:ascii="楷体" w:hAnsi="楷体" w:eastAsia="楷体" w:cs="楷体"/>
          <w:sz w:val="28"/>
          <w:szCs w:val="28"/>
        </w:rPr>
      </w:pPr>
      <w:r>
        <w:rPr>
          <w:rFonts w:hint="eastAsia" w:ascii="楷体" w:hAnsi="楷体" w:eastAsia="楷体" w:cs="楷体"/>
          <w:spacing w:val="0"/>
          <w:sz w:val="28"/>
          <w:szCs w:val="28"/>
        </w:rPr>
        <w:t>供应商名称：</w:t>
      </w:r>
      <w:r>
        <w:rPr>
          <w:rFonts w:hint="eastAsia" w:ascii="楷体" w:hAnsi="楷体" w:eastAsia="楷体" w:cs="楷体"/>
          <w:spacing w:val="0"/>
          <w:sz w:val="28"/>
          <w:szCs w:val="28"/>
          <w:u w:val="single"/>
        </w:rPr>
        <w:t>         （全称并加盖公章）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日  期： </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年 </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月 </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日</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br w:type="textWrapping"/>
      </w:r>
      <w:r>
        <w:rPr>
          <w:rFonts w:hint="eastAsia" w:ascii="楷体" w:hAnsi="楷体" w:eastAsia="楷体" w:cs="楷体"/>
          <w:spacing w:val="0"/>
          <w:sz w:val="28"/>
          <w:szCs w:val="28"/>
        </w:rPr>
        <w:t>附件3-9    </w:t>
      </w:r>
      <w:r>
        <w:rPr>
          <w:rStyle w:val="15"/>
          <w:rFonts w:hint="eastAsia" w:ascii="楷体" w:hAnsi="楷体" w:eastAsia="楷体" w:cs="楷体"/>
          <w:spacing w:val="0"/>
          <w:sz w:val="28"/>
          <w:szCs w:val="28"/>
        </w:rPr>
        <w:t>参加采购活动前三年内在经营活动中</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Style w:val="15"/>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645"/>
        <w:rPr>
          <w:rFonts w:hint="eastAsia" w:ascii="楷体" w:hAnsi="楷体" w:eastAsia="楷体" w:cs="楷体"/>
          <w:sz w:val="28"/>
          <w:szCs w:val="28"/>
        </w:rPr>
      </w:pPr>
      <w:r>
        <w:rPr>
          <w:rStyle w:val="15"/>
          <w:rFonts w:hint="eastAsia" w:ascii="楷体" w:hAnsi="楷体" w:eastAsia="楷体" w:cs="楷体"/>
          <w:spacing w:val="0"/>
          <w:sz w:val="28"/>
          <w:szCs w:val="28"/>
        </w:rPr>
        <w:t>没有重大违法记录书面声明</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致：</w:t>
      </w:r>
      <w:r>
        <w:rPr>
          <w:rFonts w:hint="eastAsia" w:ascii="楷体" w:hAnsi="楷体" w:eastAsia="楷体" w:cs="楷体"/>
          <w:spacing w:val="0"/>
          <w:sz w:val="28"/>
          <w:szCs w:val="28"/>
          <w:u w:val="single"/>
        </w:rPr>
        <w:t>     (采购人或采购代理机构)       </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参加采购活动前三年内，我方在经营活动中没有重大违法记录，</w:t>
      </w:r>
      <w:r>
        <w:rPr>
          <w:rFonts w:hint="eastAsia" w:ascii="楷体" w:hAnsi="楷体" w:eastAsia="楷体" w:cs="楷体"/>
          <w:sz w:val="28"/>
          <w:szCs w:val="28"/>
        </w:rPr>
        <w:t>也无行贿犯罪记录。</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特此声明。</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★注意：</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1、“重大违法记录”指供应商因违法经营受到刑事处罚或责令停产停业、吊销许可证或执照、较大数额罚款等行政处罚。</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2、请供应商根据实际情况进行声明，若声明不真实，视为提供虚假材料。</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3、对于接受联合体形式的磋商且供应商是联合体的，则联合体各成员都应当提交本资格证明文件。</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jc w:val="both"/>
        <w:rPr>
          <w:rFonts w:hint="eastAsia" w:ascii="楷体" w:hAnsi="楷体" w:eastAsia="楷体" w:cs="楷体"/>
          <w:sz w:val="28"/>
          <w:szCs w:val="28"/>
        </w:rPr>
      </w:pPr>
      <w:r>
        <w:rPr>
          <w:rFonts w:hint="eastAsia" w:ascii="楷体" w:hAnsi="楷体" w:eastAsia="楷体" w:cs="楷体"/>
          <w:spacing w:val="0"/>
          <w:sz w:val="28"/>
          <w:szCs w:val="28"/>
        </w:rPr>
        <w:t>供应商代表：</w:t>
      </w:r>
      <w:r>
        <w:rPr>
          <w:rFonts w:hint="eastAsia" w:ascii="楷体" w:hAnsi="楷体" w:eastAsia="楷体" w:cs="楷体"/>
          <w:spacing w:val="0"/>
          <w:sz w:val="28"/>
          <w:szCs w:val="28"/>
          <w:u w:val="single"/>
        </w:rPr>
        <w:t>             （签字） </w:t>
      </w:r>
    </w:p>
    <w:p>
      <w:pPr>
        <w:pStyle w:val="9"/>
        <w:keepNext w:val="0"/>
        <w:keepLines w:val="0"/>
        <w:widowControl/>
        <w:suppressLineNumbers w:val="0"/>
        <w:spacing w:before="25" w:beforeAutospacing="0" w:after="25" w:afterAutospacing="0" w:line="145" w:lineRule="atLeast"/>
        <w:ind w:left="0" w:right="0" w:firstLine="0"/>
        <w:jc w:val="both"/>
        <w:rPr>
          <w:rFonts w:hint="eastAsia" w:ascii="楷体" w:hAnsi="楷体" w:eastAsia="楷体" w:cs="楷体"/>
          <w:sz w:val="28"/>
          <w:szCs w:val="28"/>
        </w:rPr>
      </w:pPr>
      <w:r>
        <w:rPr>
          <w:rFonts w:hint="eastAsia" w:ascii="楷体" w:hAnsi="楷体" w:eastAsia="楷体" w:cs="楷体"/>
          <w:spacing w:val="0"/>
          <w:sz w:val="28"/>
          <w:szCs w:val="28"/>
        </w:rPr>
        <w:t>供应商名称：</w:t>
      </w:r>
      <w:r>
        <w:rPr>
          <w:rFonts w:hint="eastAsia" w:ascii="楷体" w:hAnsi="楷体" w:eastAsia="楷体" w:cs="楷体"/>
          <w:spacing w:val="0"/>
          <w:sz w:val="28"/>
          <w:szCs w:val="28"/>
          <w:u w:val="single"/>
        </w:rPr>
        <w:t>         （全称并加盖公章）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日  期： </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年 </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月 </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日</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附件3-10       </w:t>
      </w:r>
      <w:r>
        <w:rPr>
          <w:rStyle w:val="15"/>
          <w:rFonts w:hint="eastAsia" w:ascii="楷体" w:hAnsi="楷体" w:eastAsia="楷体" w:cs="楷体"/>
          <w:spacing w:val="0"/>
          <w:sz w:val="28"/>
          <w:szCs w:val="28"/>
        </w:rPr>
        <w:t>信用记录查询结果</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致：</w:t>
      </w:r>
      <w:r>
        <w:rPr>
          <w:rFonts w:hint="eastAsia" w:ascii="楷体" w:hAnsi="楷体" w:eastAsia="楷体" w:cs="楷体"/>
          <w:spacing w:val="0"/>
          <w:sz w:val="28"/>
          <w:szCs w:val="28"/>
          <w:u w:val="single"/>
        </w:rPr>
        <w:t>     (采购人或采购代理机构)     </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现附上截至</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年</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月</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日</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时我方通过“信用中国”网站（www.creditchina.gov.cn）获取的我方信用信息查询结果</w:t>
      </w:r>
      <w:r>
        <w:rPr>
          <w:rFonts w:hint="eastAsia" w:ascii="楷体" w:hAnsi="楷体" w:eastAsia="楷体" w:cs="楷体"/>
          <w:spacing w:val="0"/>
          <w:sz w:val="28"/>
          <w:szCs w:val="28"/>
          <w:u w:val="single"/>
        </w:rPr>
        <w:t>（填写具体份数）</w:t>
      </w:r>
      <w:r>
        <w:rPr>
          <w:rFonts w:hint="eastAsia" w:ascii="楷体" w:hAnsi="楷体" w:eastAsia="楷体" w:cs="楷体"/>
          <w:spacing w:val="0"/>
          <w:sz w:val="28"/>
          <w:szCs w:val="28"/>
        </w:rPr>
        <w:t>份、通过中国政府采购网（www.ccgp.gov.cn）获取的我方信用信息查询结果</w:t>
      </w:r>
      <w:r>
        <w:rPr>
          <w:rFonts w:hint="eastAsia" w:ascii="楷体" w:hAnsi="楷体" w:eastAsia="楷体" w:cs="楷体"/>
          <w:spacing w:val="0"/>
          <w:sz w:val="28"/>
          <w:szCs w:val="28"/>
          <w:u w:val="single"/>
        </w:rPr>
        <w:t>（填写具体份数）</w:t>
      </w:r>
      <w:r>
        <w:rPr>
          <w:rFonts w:hint="eastAsia" w:ascii="楷体" w:hAnsi="楷体" w:eastAsia="楷体" w:cs="楷体"/>
          <w:spacing w:val="0"/>
          <w:sz w:val="28"/>
          <w:szCs w:val="28"/>
        </w:rPr>
        <w:t>份，上述信用信息查询结果真实有效，否则我方负全部责任。</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★注意：</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1、供应商应</w:t>
      </w:r>
      <w:r>
        <w:rPr>
          <w:rStyle w:val="15"/>
          <w:rFonts w:hint="eastAsia" w:ascii="楷体" w:hAnsi="楷体" w:eastAsia="楷体" w:cs="楷体"/>
          <w:spacing w:val="0"/>
          <w:sz w:val="28"/>
          <w:szCs w:val="28"/>
        </w:rPr>
        <w:t>同时提供</w:t>
      </w:r>
      <w:r>
        <w:rPr>
          <w:rFonts w:hint="eastAsia" w:ascii="楷体" w:hAnsi="楷体" w:eastAsia="楷体" w:cs="楷体"/>
          <w:spacing w:val="0"/>
          <w:sz w:val="28"/>
          <w:szCs w:val="28"/>
        </w:rPr>
        <w:t>在磋商文件要求的首次响应文件递交截止时点前通过上述2个网站获取的信用信息查询结果，信用信息查询结果应为从上述网站获取的查询结果原始页面的打印件或完整截图，</w:t>
      </w:r>
      <w:r>
        <w:rPr>
          <w:rStyle w:val="15"/>
          <w:rFonts w:hint="eastAsia" w:ascii="楷体" w:hAnsi="楷体" w:eastAsia="楷体" w:cs="楷体"/>
          <w:spacing w:val="0"/>
          <w:sz w:val="28"/>
          <w:szCs w:val="28"/>
        </w:rPr>
        <w:t>否则其响应文件将被否决。</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2、若本项目接受联合体响应磋商且供应商为联合体，则联合体各成员均应</w:t>
      </w:r>
      <w:r>
        <w:rPr>
          <w:rStyle w:val="15"/>
          <w:rFonts w:hint="eastAsia" w:ascii="楷体" w:hAnsi="楷体" w:eastAsia="楷体" w:cs="楷体"/>
          <w:spacing w:val="0"/>
          <w:sz w:val="28"/>
          <w:szCs w:val="28"/>
        </w:rPr>
        <w:t>同时提供</w:t>
      </w:r>
      <w:r>
        <w:rPr>
          <w:rFonts w:hint="eastAsia" w:ascii="楷体" w:hAnsi="楷体" w:eastAsia="楷体" w:cs="楷体"/>
          <w:spacing w:val="0"/>
          <w:sz w:val="28"/>
          <w:szCs w:val="28"/>
        </w:rPr>
        <w:t>在磋商文件要求的首次响应文件截止时点前通过上述2个网站获取的联合体各方的信用信息查询结果，信用信息查询结果应为从上述网站获取的查询结果原始页面的完整截图或打印件，否则其响应文件将被否决。</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3、联合体成员存在不良信用记录的，视同联合体存在不良信用记录，</w:t>
      </w:r>
      <w:r>
        <w:rPr>
          <w:rStyle w:val="15"/>
          <w:rFonts w:hint="eastAsia" w:ascii="楷体" w:hAnsi="楷体" w:eastAsia="楷体" w:cs="楷体"/>
          <w:spacing w:val="0"/>
          <w:sz w:val="28"/>
          <w:szCs w:val="28"/>
        </w:rPr>
        <w:t>其响应文件将被否决。</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Style w:val="15"/>
          <w:rFonts w:hint="eastAsia" w:ascii="楷体" w:hAnsi="楷体" w:eastAsia="楷体" w:cs="楷体"/>
          <w:spacing w:val="0"/>
          <w:sz w:val="28"/>
          <w:szCs w:val="28"/>
        </w:rPr>
        <w:t>※除上述规定外，信用记录的其他有关规定（包括但不限于：信用信息的查询渠道及截止时点、查询记录和证据留存的具体方式、使用规则等内容）详见磋商文件第一章。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jc w:val="both"/>
        <w:rPr>
          <w:rFonts w:hint="eastAsia" w:ascii="楷体" w:hAnsi="楷体" w:eastAsia="楷体" w:cs="楷体"/>
          <w:sz w:val="28"/>
          <w:szCs w:val="28"/>
        </w:rPr>
      </w:pPr>
      <w:r>
        <w:rPr>
          <w:rFonts w:hint="eastAsia" w:ascii="楷体" w:hAnsi="楷体" w:eastAsia="楷体" w:cs="楷体"/>
          <w:spacing w:val="0"/>
          <w:sz w:val="28"/>
          <w:szCs w:val="28"/>
        </w:rPr>
        <w:t>供应商代表：</w:t>
      </w:r>
      <w:r>
        <w:rPr>
          <w:rFonts w:hint="eastAsia" w:ascii="楷体" w:hAnsi="楷体" w:eastAsia="楷体" w:cs="楷体"/>
          <w:spacing w:val="0"/>
          <w:sz w:val="28"/>
          <w:szCs w:val="28"/>
          <w:u w:val="single"/>
        </w:rPr>
        <w:t>             （签字） </w:t>
      </w:r>
    </w:p>
    <w:p>
      <w:pPr>
        <w:pStyle w:val="9"/>
        <w:keepNext w:val="0"/>
        <w:keepLines w:val="0"/>
        <w:widowControl/>
        <w:suppressLineNumbers w:val="0"/>
        <w:spacing w:before="25" w:beforeAutospacing="0" w:after="25" w:afterAutospacing="0" w:line="145" w:lineRule="atLeast"/>
        <w:ind w:left="0" w:right="0" w:firstLine="0"/>
        <w:jc w:val="both"/>
        <w:rPr>
          <w:rFonts w:hint="eastAsia" w:ascii="楷体" w:hAnsi="楷体" w:eastAsia="楷体" w:cs="楷体"/>
          <w:sz w:val="28"/>
          <w:szCs w:val="28"/>
        </w:rPr>
      </w:pPr>
      <w:r>
        <w:rPr>
          <w:rFonts w:hint="eastAsia" w:ascii="楷体" w:hAnsi="楷体" w:eastAsia="楷体" w:cs="楷体"/>
          <w:spacing w:val="0"/>
          <w:sz w:val="28"/>
          <w:szCs w:val="28"/>
        </w:rPr>
        <w:t>供应商名称：</w:t>
      </w:r>
      <w:r>
        <w:rPr>
          <w:rFonts w:hint="eastAsia" w:ascii="楷体" w:hAnsi="楷体" w:eastAsia="楷体" w:cs="楷体"/>
          <w:spacing w:val="0"/>
          <w:sz w:val="28"/>
          <w:szCs w:val="28"/>
          <w:u w:val="single"/>
        </w:rPr>
        <w:t>         （全称并加盖公章）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日  期： </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年 </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月 </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日</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附件3-11   </w:t>
      </w:r>
      <w:r>
        <w:rPr>
          <w:rStyle w:val="15"/>
          <w:rFonts w:hint="eastAsia" w:ascii="楷体" w:hAnsi="楷体" w:eastAsia="楷体" w:cs="楷体"/>
          <w:spacing w:val="0"/>
          <w:sz w:val="28"/>
          <w:szCs w:val="28"/>
        </w:rPr>
        <w:t>检察机关行贿犯罪档案查询结果告知函（如果需要）</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1.检察机关行贿犯罪档案查询结果告知函（以下简称：“告知函”）由报价人向住所地或业务发生地检察院申请查询，具体以检察院出具的为准。</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2.采购人在磋商文件中约定是否需要提供“告知函”。</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★磋商文件有要求提交“告知函”时注意：</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1、报价人未提供行贿犯罪档案查询结果或查询结果有行贿犯罪记录的，</w:t>
      </w:r>
      <w:r>
        <w:rPr>
          <w:rStyle w:val="15"/>
          <w:rFonts w:hint="eastAsia" w:ascii="楷体" w:hAnsi="楷体" w:eastAsia="楷体" w:cs="楷体"/>
          <w:spacing w:val="0"/>
          <w:sz w:val="28"/>
          <w:szCs w:val="28"/>
        </w:rPr>
        <w:t>则报价人的响应文件将被否决</w:t>
      </w:r>
      <w:r>
        <w:rPr>
          <w:rFonts w:hint="eastAsia" w:ascii="楷体" w:hAnsi="楷体" w:eastAsia="楷体" w:cs="楷体"/>
          <w:spacing w:val="0"/>
          <w:sz w:val="28"/>
          <w:szCs w:val="28"/>
        </w:rPr>
        <w:t>。</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2、告知函应在有效期内，</w:t>
      </w:r>
      <w:r>
        <w:rPr>
          <w:rStyle w:val="15"/>
          <w:rFonts w:hint="eastAsia" w:ascii="楷体" w:hAnsi="楷体" w:eastAsia="楷体" w:cs="楷体"/>
          <w:spacing w:val="0"/>
          <w:sz w:val="28"/>
          <w:szCs w:val="28"/>
        </w:rPr>
        <w:t>否则其响应文件将被否决</w:t>
      </w:r>
      <w:r>
        <w:rPr>
          <w:rFonts w:hint="eastAsia" w:ascii="楷体" w:hAnsi="楷体" w:eastAsia="楷体" w:cs="楷体"/>
          <w:spacing w:val="0"/>
          <w:sz w:val="28"/>
          <w:szCs w:val="28"/>
        </w:rPr>
        <w:t>。有效期内的告知函复印件，无论内容中是否注明“复印件无效”，均视同有效。</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3、若从检察机关指定网站下载打印或截图告知函，则告知函应为从前述指定网站获取的查询结果原始页面的打印件或完整截图，</w:t>
      </w:r>
      <w:r>
        <w:rPr>
          <w:rStyle w:val="15"/>
          <w:rFonts w:hint="eastAsia" w:ascii="楷体" w:hAnsi="楷体" w:eastAsia="楷体" w:cs="楷体"/>
          <w:spacing w:val="0"/>
          <w:sz w:val="28"/>
          <w:szCs w:val="28"/>
        </w:rPr>
        <w:t>否则其响应文件将被否决</w:t>
      </w:r>
      <w:r>
        <w:rPr>
          <w:rFonts w:hint="eastAsia" w:ascii="楷体" w:hAnsi="楷体" w:eastAsia="楷体" w:cs="楷体"/>
          <w:spacing w:val="0"/>
          <w:sz w:val="28"/>
          <w:szCs w:val="28"/>
        </w:rPr>
        <w:t>。</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4、若告知函未注明“复印件无效”，报价人可提供原件或复印件。</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5、对于接受联合体形式的磋商且报价人是联合体的，则联合体各成员都应当提交本资格证明文件。</w:t>
      </w:r>
    </w:p>
    <w:p>
      <w:pPr>
        <w:pStyle w:val="9"/>
        <w:keepNext w:val="0"/>
        <w:keepLines w:val="0"/>
        <w:widowControl/>
        <w:suppressLineNumbers w:val="0"/>
        <w:rPr>
          <w:rFonts w:hint="eastAsia" w:ascii="楷体" w:hAnsi="楷体" w:eastAsia="楷体" w:cs="楷体"/>
          <w:sz w:val="28"/>
          <w:szCs w:val="28"/>
        </w:rPr>
      </w:pPr>
      <w:r>
        <w:rPr>
          <w:rFonts w:hint="eastAsia" w:ascii="楷体" w:hAnsi="楷体" w:eastAsia="楷体" w:cs="楷体"/>
          <w:spacing w:val="0"/>
          <w:sz w:val="28"/>
          <w:szCs w:val="28"/>
        </w:rPr>
        <w:t>6、无法获取有效期内检察机关行贿犯罪档案查询结果告知函的，应在《参加采购活动前三年内在经营活动中没有重大违法记录书面声明》中对近三年无行贿犯罪记录进行声明。</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0"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附件3-12       </w:t>
      </w:r>
      <w:r>
        <w:rPr>
          <w:rStyle w:val="15"/>
          <w:rFonts w:hint="eastAsia" w:ascii="楷体" w:hAnsi="楷体" w:eastAsia="楷体" w:cs="楷体"/>
          <w:spacing w:val="0"/>
          <w:sz w:val="28"/>
          <w:szCs w:val="28"/>
        </w:rPr>
        <w:t>  联合体协议</w:t>
      </w:r>
    </w:p>
    <w:p>
      <w:pPr>
        <w:pStyle w:val="9"/>
        <w:keepNext w:val="0"/>
        <w:keepLines w:val="0"/>
        <w:widowControl/>
        <w:suppressLineNumbers w:val="0"/>
        <w:spacing w:before="25" w:beforeAutospacing="0" w:after="25" w:afterAutospacing="0" w:line="145" w:lineRule="atLeast"/>
        <w:ind w:left="0" w:right="0" w:firstLine="0"/>
        <w:jc w:val="center"/>
        <w:rPr>
          <w:rFonts w:hint="eastAsia" w:ascii="楷体" w:hAnsi="楷体" w:eastAsia="楷体" w:cs="楷体"/>
          <w:sz w:val="28"/>
          <w:szCs w:val="28"/>
        </w:rPr>
      </w:pPr>
      <w:r>
        <w:rPr>
          <w:rStyle w:val="15"/>
          <w:rFonts w:hint="eastAsia" w:ascii="楷体" w:hAnsi="楷体" w:eastAsia="楷体" w:cs="楷体"/>
          <w:spacing w:val="0"/>
          <w:sz w:val="28"/>
          <w:szCs w:val="28"/>
        </w:rPr>
        <w:t>（接受联合体的项目使用）</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jc w:val="both"/>
        <w:rPr>
          <w:rFonts w:hint="eastAsia" w:ascii="楷体" w:hAnsi="楷体" w:eastAsia="楷体" w:cs="楷体"/>
          <w:sz w:val="28"/>
          <w:szCs w:val="28"/>
        </w:rPr>
      </w:pPr>
      <w:r>
        <w:rPr>
          <w:rFonts w:hint="eastAsia" w:ascii="楷体" w:hAnsi="楷体" w:eastAsia="楷体" w:cs="楷体"/>
          <w:spacing w:val="0"/>
          <w:sz w:val="28"/>
          <w:szCs w:val="28"/>
        </w:rPr>
        <w:t>致：</w:t>
      </w:r>
      <w:r>
        <w:rPr>
          <w:rFonts w:hint="eastAsia" w:ascii="楷体" w:hAnsi="楷体" w:eastAsia="楷体" w:cs="楷体"/>
          <w:spacing w:val="0"/>
          <w:sz w:val="28"/>
          <w:szCs w:val="28"/>
          <w:u w:val="single"/>
        </w:rPr>
        <w:t>     (采购人或采购代理机构)    </w:t>
      </w: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jc w:val="both"/>
        <w:rPr>
          <w:rFonts w:hint="eastAsia" w:ascii="楷体" w:hAnsi="楷体" w:eastAsia="楷体" w:cs="楷体"/>
          <w:sz w:val="28"/>
          <w:szCs w:val="28"/>
        </w:rPr>
      </w:pPr>
      <w:r>
        <w:rPr>
          <w:rFonts w:hint="eastAsia" w:ascii="楷体" w:hAnsi="楷体" w:eastAsia="楷体" w:cs="楷体"/>
          <w:spacing w:val="0"/>
          <w:sz w:val="28"/>
          <w:szCs w:val="28"/>
        </w:rPr>
        <w:t>    兹有（</w:t>
      </w:r>
      <w:r>
        <w:rPr>
          <w:rFonts w:hint="eastAsia" w:ascii="楷体" w:hAnsi="楷体" w:eastAsia="楷体" w:cs="楷体"/>
          <w:spacing w:val="0"/>
          <w:sz w:val="28"/>
          <w:szCs w:val="28"/>
          <w:u w:val="single"/>
        </w:rPr>
        <w:t>填写“联合体中各方的全称”，各方的全称之间请用“、”分割</w:t>
      </w:r>
      <w:r>
        <w:rPr>
          <w:rFonts w:hint="eastAsia" w:ascii="楷体" w:hAnsi="楷体" w:eastAsia="楷体" w:cs="楷体"/>
          <w:spacing w:val="0"/>
          <w:sz w:val="28"/>
          <w:szCs w:val="28"/>
        </w:rPr>
        <w:t>）自愿组成联合体，共同参加（填写</w:t>
      </w:r>
      <w:r>
        <w:rPr>
          <w:rFonts w:hint="eastAsia" w:ascii="楷体" w:hAnsi="楷体" w:eastAsia="楷体" w:cs="楷体"/>
          <w:spacing w:val="0"/>
          <w:sz w:val="28"/>
          <w:szCs w:val="28"/>
          <w:u w:val="single"/>
        </w:rPr>
        <w:t>         “项目名称”           </w:t>
      </w:r>
      <w:r>
        <w:rPr>
          <w:rFonts w:hint="eastAsia" w:ascii="楷体" w:hAnsi="楷体" w:eastAsia="楷体" w:cs="楷体"/>
          <w:spacing w:val="0"/>
          <w:sz w:val="28"/>
          <w:szCs w:val="28"/>
        </w:rPr>
        <w:t>） 项目（项目编号：</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）的响应磋商。现就联合体参加本项目响应磋商的有关事宜达成下列协议：</w:t>
      </w:r>
    </w:p>
    <w:p>
      <w:pPr>
        <w:pStyle w:val="9"/>
        <w:keepNext w:val="0"/>
        <w:keepLines w:val="0"/>
        <w:widowControl/>
        <w:suppressLineNumbers w:val="0"/>
        <w:spacing w:before="25" w:beforeAutospacing="0" w:after="25" w:afterAutospacing="0" w:line="145" w:lineRule="atLeast"/>
        <w:ind w:left="0" w:right="0" w:firstLine="0"/>
        <w:jc w:val="both"/>
        <w:rPr>
          <w:rFonts w:hint="eastAsia" w:ascii="楷体" w:hAnsi="楷体" w:eastAsia="楷体" w:cs="楷体"/>
          <w:sz w:val="28"/>
          <w:szCs w:val="28"/>
        </w:rPr>
      </w:pPr>
      <w:r>
        <w:rPr>
          <w:rFonts w:hint="eastAsia" w:ascii="楷体" w:hAnsi="楷体" w:eastAsia="楷体" w:cs="楷体"/>
          <w:spacing w:val="0"/>
          <w:sz w:val="28"/>
          <w:szCs w:val="28"/>
        </w:rPr>
        <w:t>一、联合体各方应承担的工作和义务具体如下：</w:t>
      </w:r>
      <w:r>
        <w:rPr>
          <w:rFonts w:hint="eastAsia" w:ascii="楷体" w:hAnsi="楷体" w:eastAsia="楷体" w:cs="楷体"/>
          <w:spacing w:val="0"/>
          <w:sz w:val="28"/>
          <w:szCs w:val="28"/>
        </w:rPr>
        <w:br w:type="textWrapping"/>
      </w:r>
      <w:r>
        <w:rPr>
          <w:rFonts w:hint="eastAsia" w:ascii="楷体" w:hAnsi="楷体" w:eastAsia="楷体" w:cs="楷体"/>
          <w:spacing w:val="0"/>
          <w:sz w:val="28"/>
          <w:szCs w:val="28"/>
        </w:rPr>
        <w:t>1联合体牵头方单位名称：                                     </w:t>
      </w:r>
    </w:p>
    <w:p>
      <w:pPr>
        <w:pStyle w:val="9"/>
        <w:keepNext w:val="0"/>
        <w:keepLines w:val="0"/>
        <w:widowControl/>
        <w:suppressLineNumbers w:val="0"/>
        <w:spacing w:before="25" w:beforeAutospacing="0" w:after="25" w:afterAutospacing="0" w:line="145" w:lineRule="atLeast"/>
        <w:ind w:left="0" w:right="0" w:firstLine="160"/>
        <w:jc w:val="both"/>
        <w:rPr>
          <w:rFonts w:hint="eastAsia" w:ascii="楷体" w:hAnsi="楷体" w:eastAsia="楷体" w:cs="楷体"/>
          <w:sz w:val="28"/>
          <w:szCs w:val="28"/>
        </w:rPr>
      </w:pPr>
      <w:r>
        <w:rPr>
          <w:rFonts w:hint="eastAsia" w:ascii="楷体" w:hAnsi="楷体" w:eastAsia="楷体" w:cs="楷体"/>
          <w:spacing w:val="0"/>
          <w:sz w:val="28"/>
          <w:szCs w:val="28"/>
          <w:u w:val="single"/>
        </w:rPr>
        <w:t>      （填写“工作及义务的具体内容”）                </w:t>
      </w: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jc w:val="both"/>
        <w:rPr>
          <w:rFonts w:hint="eastAsia" w:ascii="楷体" w:hAnsi="楷体" w:eastAsia="楷体" w:cs="楷体"/>
          <w:sz w:val="28"/>
          <w:szCs w:val="28"/>
        </w:rPr>
      </w:pPr>
      <w:r>
        <w:rPr>
          <w:rFonts w:hint="eastAsia" w:ascii="楷体" w:hAnsi="楷体" w:eastAsia="楷体" w:cs="楷体"/>
          <w:spacing w:val="0"/>
          <w:sz w:val="28"/>
          <w:szCs w:val="28"/>
        </w:rPr>
        <w:t>2、联合体成员方单位名称：                                    </w:t>
      </w:r>
    </w:p>
    <w:p>
      <w:pPr>
        <w:pStyle w:val="9"/>
        <w:keepNext w:val="0"/>
        <w:keepLines w:val="0"/>
        <w:widowControl/>
        <w:suppressLineNumbers w:val="0"/>
        <w:spacing w:before="25" w:beforeAutospacing="0" w:after="25" w:afterAutospacing="0" w:line="145" w:lineRule="atLeast"/>
        <w:ind w:left="0" w:right="0" w:firstLine="160"/>
        <w:jc w:val="both"/>
        <w:rPr>
          <w:rFonts w:hint="eastAsia" w:ascii="楷体" w:hAnsi="楷体" w:eastAsia="楷体" w:cs="楷体"/>
          <w:sz w:val="28"/>
          <w:szCs w:val="28"/>
        </w:rPr>
      </w:pPr>
      <w:r>
        <w:rPr>
          <w:rFonts w:hint="eastAsia" w:ascii="楷体" w:hAnsi="楷体" w:eastAsia="楷体" w:cs="楷体"/>
          <w:spacing w:val="0"/>
          <w:sz w:val="28"/>
          <w:szCs w:val="28"/>
        </w:rPr>
        <w:t>2.1（成员一的全称）：</w:t>
      </w:r>
      <w:r>
        <w:rPr>
          <w:rFonts w:hint="eastAsia" w:ascii="楷体" w:hAnsi="楷体" w:eastAsia="楷体" w:cs="楷体"/>
          <w:spacing w:val="0"/>
          <w:sz w:val="28"/>
          <w:szCs w:val="28"/>
          <w:u w:val="single"/>
        </w:rPr>
        <w:t> （填写“工作及义务的具体内容”）                </w:t>
      </w:r>
      <w:r>
        <w:rPr>
          <w:rFonts w:hint="eastAsia" w:ascii="楷体" w:hAnsi="楷体" w:eastAsia="楷体" w:cs="楷体"/>
          <w:spacing w:val="0"/>
          <w:sz w:val="28"/>
          <w:szCs w:val="28"/>
        </w:rPr>
        <w:t>；  </w:t>
      </w:r>
      <w:r>
        <w:rPr>
          <w:rFonts w:hint="eastAsia" w:ascii="楷体" w:hAnsi="楷体" w:eastAsia="楷体" w:cs="楷体"/>
          <w:spacing w:val="0"/>
          <w:sz w:val="28"/>
          <w:szCs w:val="28"/>
        </w:rPr>
        <w:br w:type="textWrapping"/>
      </w: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jc w:val="both"/>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jc w:val="both"/>
        <w:rPr>
          <w:rFonts w:hint="eastAsia" w:ascii="楷体" w:hAnsi="楷体" w:eastAsia="楷体" w:cs="楷体"/>
          <w:sz w:val="28"/>
          <w:szCs w:val="28"/>
        </w:rPr>
      </w:pPr>
      <w:r>
        <w:rPr>
          <w:rFonts w:hint="eastAsia" w:ascii="楷体" w:hAnsi="楷体" w:eastAsia="楷体" w:cs="楷体"/>
          <w:spacing w:val="0"/>
          <w:sz w:val="28"/>
          <w:szCs w:val="28"/>
        </w:rPr>
        <w:t>二、联合体各方约定由（</w:t>
      </w:r>
      <w:r>
        <w:rPr>
          <w:rFonts w:hint="eastAsia" w:ascii="楷体" w:hAnsi="楷体" w:eastAsia="楷体" w:cs="楷体"/>
          <w:spacing w:val="0"/>
          <w:sz w:val="28"/>
          <w:szCs w:val="28"/>
          <w:u w:val="single"/>
        </w:rPr>
        <w:t>填写“牵头方的全称”</w:t>
      </w:r>
      <w:r>
        <w:rPr>
          <w:rFonts w:hint="eastAsia" w:ascii="楷体" w:hAnsi="楷体" w:eastAsia="楷体" w:cs="楷体"/>
          <w:spacing w:val="0"/>
          <w:sz w:val="28"/>
          <w:szCs w:val="28"/>
        </w:rPr>
        <w:t>）代表联合体办理参加本项目响应磋商的有关事宜（包括但不限于：派出供应商代表、提交响应文件及参加磋商、澄清等工作），在此过程中，供应商代表签署的一切文件和处理结果，联合体各方均予以认可并对此承担责任。</w:t>
      </w:r>
    </w:p>
    <w:p>
      <w:pPr>
        <w:pStyle w:val="9"/>
        <w:keepNext w:val="0"/>
        <w:keepLines w:val="0"/>
        <w:widowControl/>
        <w:suppressLineNumbers w:val="0"/>
        <w:spacing w:before="25" w:beforeAutospacing="0" w:after="25" w:afterAutospacing="0" w:line="145" w:lineRule="atLeast"/>
        <w:ind w:left="0" w:right="0" w:firstLine="0"/>
        <w:jc w:val="both"/>
        <w:rPr>
          <w:rFonts w:hint="eastAsia" w:ascii="楷体" w:hAnsi="楷体" w:eastAsia="楷体" w:cs="楷体"/>
          <w:sz w:val="28"/>
          <w:szCs w:val="28"/>
        </w:rPr>
      </w:pPr>
      <w:r>
        <w:rPr>
          <w:rFonts w:hint="eastAsia" w:ascii="楷体" w:hAnsi="楷体" w:eastAsia="楷体" w:cs="楷体"/>
          <w:spacing w:val="0"/>
          <w:sz w:val="28"/>
          <w:szCs w:val="28"/>
        </w:rPr>
        <w:t>三、联合体各方约定由（填写</w:t>
      </w:r>
      <w:r>
        <w:rPr>
          <w:rFonts w:hint="eastAsia" w:ascii="楷体" w:hAnsi="楷体" w:eastAsia="楷体" w:cs="楷体"/>
          <w:spacing w:val="0"/>
          <w:sz w:val="28"/>
          <w:szCs w:val="28"/>
          <w:u w:val="single"/>
        </w:rPr>
        <w:t>填写“牵头方的全称”</w:t>
      </w:r>
      <w:r>
        <w:rPr>
          <w:rFonts w:hint="eastAsia" w:ascii="楷体" w:hAnsi="楷体" w:eastAsia="楷体" w:cs="楷体"/>
          <w:spacing w:val="0"/>
          <w:sz w:val="28"/>
          <w:szCs w:val="28"/>
        </w:rPr>
        <w:t>）代表联合体办理磋商保证金事宜。</w:t>
      </w:r>
    </w:p>
    <w:p>
      <w:pPr>
        <w:pStyle w:val="9"/>
        <w:keepNext w:val="0"/>
        <w:keepLines w:val="0"/>
        <w:widowControl/>
        <w:suppressLineNumbers w:val="0"/>
        <w:spacing w:before="25" w:beforeAutospacing="0" w:after="25" w:afterAutospacing="0" w:line="145" w:lineRule="atLeast"/>
        <w:ind w:left="0" w:right="0" w:firstLine="0"/>
        <w:jc w:val="both"/>
        <w:rPr>
          <w:rFonts w:hint="eastAsia" w:ascii="楷体" w:hAnsi="楷体" w:eastAsia="楷体" w:cs="楷体"/>
          <w:sz w:val="28"/>
          <w:szCs w:val="28"/>
        </w:rPr>
      </w:pPr>
      <w:r>
        <w:rPr>
          <w:rFonts w:hint="eastAsia" w:ascii="楷体" w:hAnsi="楷体" w:eastAsia="楷体" w:cs="楷体"/>
          <w:spacing w:val="0"/>
          <w:sz w:val="28"/>
          <w:szCs w:val="28"/>
        </w:rPr>
        <w:t>四、若成交，牵头方将代表联合体与采购人就合同签订事宜进行协商；若协商一致，则联合体各方将共同与采购人签订政府采购合同，并就政府采购合同约定的事项对采购人承担连带责任。</w:t>
      </w:r>
    </w:p>
    <w:p>
      <w:pPr>
        <w:pStyle w:val="9"/>
        <w:keepNext w:val="0"/>
        <w:keepLines w:val="0"/>
        <w:widowControl/>
        <w:suppressLineNumbers w:val="0"/>
        <w:spacing w:before="25" w:beforeAutospacing="0" w:after="25" w:afterAutospacing="0" w:line="145" w:lineRule="atLeast"/>
        <w:ind w:left="0" w:right="0" w:firstLine="0"/>
        <w:jc w:val="both"/>
        <w:rPr>
          <w:rFonts w:hint="eastAsia" w:ascii="楷体" w:hAnsi="楷体" w:eastAsia="楷体" w:cs="楷体"/>
          <w:sz w:val="28"/>
          <w:szCs w:val="28"/>
        </w:rPr>
      </w:pPr>
      <w:r>
        <w:rPr>
          <w:rFonts w:hint="eastAsia" w:ascii="楷体" w:hAnsi="楷体" w:eastAsia="楷体" w:cs="楷体"/>
          <w:spacing w:val="0"/>
          <w:sz w:val="28"/>
          <w:szCs w:val="28"/>
        </w:rPr>
        <w:t>五、本协议自签署之日起生效，政府采购合同履行完毕后自动失效。</w:t>
      </w:r>
    </w:p>
    <w:p>
      <w:pPr>
        <w:pStyle w:val="9"/>
        <w:keepNext w:val="0"/>
        <w:keepLines w:val="0"/>
        <w:widowControl/>
        <w:suppressLineNumbers w:val="0"/>
        <w:spacing w:before="25" w:beforeAutospacing="0" w:after="25" w:afterAutospacing="0" w:line="145" w:lineRule="atLeast"/>
        <w:ind w:left="0" w:right="0" w:firstLine="0"/>
        <w:jc w:val="both"/>
        <w:rPr>
          <w:rFonts w:hint="eastAsia" w:ascii="楷体" w:hAnsi="楷体" w:eastAsia="楷体" w:cs="楷体"/>
          <w:sz w:val="28"/>
          <w:szCs w:val="28"/>
        </w:rPr>
      </w:pPr>
      <w:r>
        <w:rPr>
          <w:rFonts w:hint="eastAsia" w:ascii="楷体" w:hAnsi="楷体" w:eastAsia="楷体" w:cs="楷体"/>
          <w:spacing w:val="0"/>
          <w:sz w:val="28"/>
          <w:szCs w:val="28"/>
        </w:rPr>
        <w:t>六、本协议一式（填写具体份数）份，联合体各方各执一份，响应文件中提交一份。</w:t>
      </w:r>
    </w:p>
    <w:p>
      <w:pPr>
        <w:pStyle w:val="9"/>
        <w:keepNext w:val="0"/>
        <w:keepLines w:val="0"/>
        <w:widowControl/>
        <w:suppressLineNumbers w:val="0"/>
        <w:spacing w:before="25" w:beforeAutospacing="0" w:after="25" w:afterAutospacing="0" w:line="145" w:lineRule="atLeast"/>
        <w:ind w:left="0" w:right="0" w:firstLine="0"/>
        <w:jc w:val="both"/>
        <w:rPr>
          <w:rFonts w:hint="eastAsia" w:ascii="楷体" w:hAnsi="楷体" w:eastAsia="楷体" w:cs="楷体"/>
          <w:sz w:val="28"/>
          <w:szCs w:val="28"/>
        </w:rPr>
      </w:pPr>
      <w:r>
        <w:rPr>
          <w:rFonts w:hint="eastAsia" w:ascii="楷体" w:hAnsi="楷体" w:eastAsia="楷体" w:cs="楷体"/>
          <w:spacing w:val="0"/>
          <w:sz w:val="28"/>
          <w:szCs w:val="28"/>
        </w:rPr>
        <w:t>（以下无正文）</w:t>
      </w:r>
    </w:p>
    <w:p>
      <w:pPr>
        <w:pStyle w:val="9"/>
        <w:keepNext w:val="0"/>
        <w:keepLines w:val="0"/>
        <w:widowControl/>
        <w:suppressLineNumbers w:val="0"/>
        <w:spacing w:before="25" w:beforeAutospacing="0" w:after="25" w:afterAutospacing="0" w:line="145" w:lineRule="atLeast"/>
        <w:ind w:left="0" w:right="0" w:firstLine="0"/>
        <w:jc w:val="both"/>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jc w:val="both"/>
        <w:rPr>
          <w:rFonts w:hint="eastAsia" w:ascii="楷体" w:hAnsi="楷体" w:eastAsia="楷体" w:cs="楷体"/>
          <w:sz w:val="28"/>
          <w:szCs w:val="28"/>
        </w:rPr>
      </w:pPr>
      <w:r>
        <w:rPr>
          <w:rFonts w:hint="eastAsia" w:ascii="楷体" w:hAnsi="楷体" w:eastAsia="楷体" w:cs="楷体"/>
          <w:spacing w:val="0"/>
          <w:sz w:val="28"/>
          <w:szCs w:val="28"/>
        </w:rPr>
        <w:t>牵头方：</w:t>
      </w:r>
      <w:r>
        <w:rPr>
          <w:rFonts w:hint="eastAsia" w:ascii="楷体" w:hAnsi="楷体" w:eastAsia="楷体" w:cs="楷体"/>
          <w:spacing w:val="0"/>
          <w:sz w:val="28"/>
          <w:szCs w:val="28"/>
          <w:u w:val="single"/>
        </w:rPr>
        <w:t>（全称并加盖单位公章）</w:t>
      </w:r>
    </w:p>
    <w:p>
      <w:pPr>
        <w:pStyle w:val="9"/>
        <w:keepNext w:val="0"/>
        <w:keepLines w:val="0"/>
        <w:widowControl/>
        <w:suppressLineNumbers w:val="0"/>
        <w:spacing w:before="25" w:beforeAutospacing="0" w:after="25" w:afterAutospacing="0" w:line="145" w:lineRule="atLeast"/>
        <w:ind w:left="0" w:right="0" w:firstLine="0"/>
        <w:jc w:val="both"/>
        <w:rPr>
          <w:rFonts w:hint="eastAsia" w:ascii="楷体" w:hAnsi="楷体" w:eastAsia="楷体" w:cs="楷体"/>
          <w:sz w:val="28"/>
          <w:szCs w:val="28"/>
        </w:rPr>
      </w:pPr>
      <w:r>
        <w:rPr>
          <w:rFonts w:hint="eastAsia" w:ascii="楷体" w:hAnsi="楷体" w:eastAsia="楷体" w:cs="楷体"/>
          <w:spacing w:val="0"/>
          <w:sz w:val="28"/>
          <w:szCs w:val="28"/>
        </w:rPr>
        <w:t>供应商代表：</w:t>
      </w:r>
      <w:r>
        <w:rPr>
          <w:rFonts w:hint="eastAsia" w:ascii="楷体" w:hAnsi="楷体" w:eastAsia="楷体" w:cs="楷体"/>
          <w:spacing w:val="0"/>
          <w:sz w:val="28"/>
          <w:szCs w:val="28"/>
          <w:u w:val="single"/>
        </w:rPr>
        <w:t>  （签字或盖章）  </w:t>
      </w:r>
    </w:p>
    <w:p>
      <w:pPr>
        <w:pStyle w:val="9"/>
        <w:keepNext w:val="0"/>
        <w:keepLines w:val="0"/>
        <w:widowControl/>
        <w:suppressLineNumbers w:val="0"/>
        <w:spacing w:before="25" w:beforeAutospacing="0" w:after="25" w:afterAutospacing="0" w:line="145" w:lineRule="atLeast"/>
        <w:ind w:left="0" w:right="0" w:firstLine="0"/>
        <w:jc w:val="both"/>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jc w:val="both"/>
        <w:rPr>
          <w:rFonts w:hint="eastAsia" w:ascii="楷体" w:hAnsi="楷体" w:eastAsia="楷体" w:cs="楷体"/>
          <w:sz w:val="28"/>
          <w:szCs w:val="28"/>
        </w:rPr>
      </w:pPr>
      <w:r>
        <w:rPr>
          <w:rFonts w:hint="eastAsia" w:ascii="楷体" w:hAnsi="楷体" w:eastAsia="楷体" w:cs="楷体"/>
          <w:spacing w:val="0"/>
          <w:sz w:val="28"/>
          <w:szCs w:val="28"/>
        </w:rPr>
        <w:t>成员一：</w:t>
      </w:r>
      <w:r>
        <w:rPr>
          <w:rFonts w:hint="eastAsia" w:ascii="楷体" w:hAnsi="楷体" w:eastAsia="楷体" w:cs="楷体"/>
          <w:spacing w:val="0"/>
          <w:sz w:val="28"/>
          <w:szCs w:val="28"/>
          <w:u w:val="single"/>
        </w:rPr>
        <w:t>（全称并加盖成员一的单位公章）</w:t>
      </w:r>
    </w:p>
    <w:p>
      <w:pPr>
        <w:pStyle w:val="9"/>
        <w:keepNext w:val="0"/>
        <w:keepLines w:val="0"/>
        <w:widowControl/>
        <w:suppressLineNumbers w:val="0"/>
        <w:spacing w:before="25" w:beforeAutospacing="0" w:after="25" w:afterAutospacing="0" w:line="145" w:lineRule="atLeast"/>
        <w:ind w:left="0" w:right="0" w:firstLine="0"/>
        <w:jc w:val="both"/>
        <w:rPr>
          <w:rFonts w:hint="eastAsia" w:ascii="楷体" w:hAnsi="楷体" w:eastAsia="楷体" w:cs="楷体"/>
          <w:sz w:val="28"/>
          <w:szCs w:val="28"/>
        </w:rPr>
      </w:pPr>
      <w:r>
        <w:rPr>
          <w:rFonts w:hint="eastAsia" w:ascii="楷体" w:hAnsi="楷体" w:eastAsia="楷体" w:cs="楷体"/>
          <w:spacing w:val="0"/>
          <w:sz w:val="28"/>
          <w:szCs w:val="28"/>
        </w:rPr>
        <w:t>供应商代表：</w:t>
      </w:r>
      <w:r>
        <w:rPr>
          <w:rFonts w:hint="eastAsia" w:ascii="楷体" w:hAnsi="楷体" w:eastAsia="楷体" w:cs="楷体"/>
          <w:spacing w:val="0"/>
          <w:sz w:val="28"/>
          <w:szCs w:val="28"/>
          <w:u w:val="single"/>
        </w:rPr>
        <w:t>  （签字或盖章）  </w:t>
      </w:r>
    </w:p>
    <w:p>
      <w:pPr>
        <w:pStyle w:val="9"/>
        <w:keepNext w:val="0"/>
        <w:keepLines w:val="0"/>
        <w:widowControl/>
        <w:suppressLineNumbers w:val="0"/>
        <w:spacing w:before="25" w:beforeAutospacing="0" w:after="25" w:afterAutospacing="0" w:line="145" w:lineRule="atLeast"/>
        <w:ind w:left="0" w:right="0" w:firstLine="0"/>
        <w:jc w:val="both"/>
        <w:rPr>
          <w:rFonts w:hint="eastAsia" w:ascii="楷体" w:hAnsi="楷体" w:eastAsia="楷体" w:cs="楷体"/>
          <w:sz w:val="28"/>
          <w:szCs w:val="28"/>
        </w:rPr>
      </w:pPr>
      <w:r>
        <w:rPr>
          <w:rFonts w:hint="eastAsia" w:ascii="楷体" w:hAnsi="楷体" w:eastAsia="楷体" w:cs="楷体"/>
          <w:spacing w:val="0"/>
          <w:sz w:val="28"/>
          <w:szCs w:val="28"/>
        </w:rPr>
        <w:t>……</w:t>
      </w:r>
    </w:p>
    <w:p>
      <w:pPr>
        <w:pStyle w:val="9"/>
        <w:keepNext w:val="0"/>
        <w:keepLines w:val="0"/>
        <w:widowControl/>
        <w:suppressLineNumbers w:val="0"/>
        <w:spacing w:before="25" w:beforeAutospacing="0" w:after="25" w:afterAutospacing="0" w:line="145" w:lineRule="atLeast"/>
        <w:ind w:left="0" w:right="0" w:firstLine="0"/>
        <w:jc w:val="both"/>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jc w:val="both"/>
        <w:rPr>
          <w:rFonts w:hint="eastAsia" w:ascii="楷体" w:hAnsi="楷体" w:eastAsia="楷体" w:cs="楷体"/>
          <w:sz w:val="28"/>
          <w:szCs w:val="28"/>
        </w:rPr>
      </w:pPr>
      <w:r>
        <w:rPr>
          <w:rFonts w:hint="eastAsia" w:ascii="楷体" w:hAnsi="楷体" w:eastAsia="楷体" w:cs="楷体"/>
          <w:spacing w:val="0"/>
          <w:sz w:val="28"/>
          <w:szCs w:val="28"/>
        </w:rPr>
        <w:t>成员**：</w:t>
      </w:r>
      <w:r>
        <w:rPr>
          <w:rFonts w:hint="eastAsia" w:ascii="楷体" w:hAnsi="楷体" w:eastAsia="楷体" w:cs="楷体"/>
          <w:spacing w:val="0"/>
          <w:sz w:val="28"/>
          <w:szCs w:val="28"/>
          <w:u w:val="single"/>
        </w:rPr>
        <w:t>（全称并加盖成员**的单位公章）</w:t>
      </w:r>
    </w:p>
    <w:p>
      <w:pPr>
        <w:pStyle w:val="9"/>
        <w:keepNext w:val="0"/>
        <w:keepLines w:val="0"/>
        <w:widowControl/>
        <w:suppressLineNumbers w:val="0"/>
        <w:spacing w:before="25" w:beforeAutospacing="0" w:after="25" w:afterAutospacing="0" w:line="145" w:lineRule="atLeast"/>
        <w:ind w:left="0" w:right="0" w:firstLine="0"/>
        <w:jc w:val="both"/>
        <w:rPr>
          <w:rFonts w:hint="eastAsia" w:ascii="楷体" w:hAnsi="楷体" w:eastAsia="楷体" w:cs="楷体"/>
          <w:sz w:val="28"/>
          <w:szCs w:val="28"/>
        </w:rPr>
      </w:pPr>
      <w:r>
        <w:rPr>
          <w:rFonts w:hint="eastAsia" w:ascii="楷体" w:hAnsi="楷体" w:eastAsia="楷体" w:cs="楷体"/>
          <w:spacing w:val="0"/>
          <w:sz w:val="28"/>
          <w:szCs w:val="28"/>
        </w:rPr>
        <w:t>供应商代表：</w:t>
      </w:r>
      <w:r>
        <w:rPr>
          <w:rFonts w:hint="eastAsia" w:ascii="楷体" w:hAnsi="楷体" w:eastAsia="楷体" w:cs="楷体"/>
          <w:spacing w:val="0"/>
          <w:sz w:val="28"/>
          <w:szCs w:val="28"/>
          <w:u w:val="single"/>
        </w:rPr>
        <w:t>  （签字或盖章）  </w:t>
      </w:r>
    </w:p>
    <w:p>
      <w:pPr>
        <w:pStyle w:val="9"/>
        <w:keepNext w:val="0"/>
        <w:keepLines w:val="0"/>
        <w:widowControl/>
        <w:suppressLineNumbers w:val="0"/>
        <w:spacing w:before="25" w:beforeAutospacing="0" w:after="25" w:afterAutospacing="0" w:line="145" w:lineRule="atLeast"/>
        <w:ind w:left="0" w:right="0" w:firstLine="0"/>
        <w:jc w:val="both"/>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jc w:val="both"/>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jc w:val="both"/>
        <w:rPr>
          <w:rFonts w:hint="eastAsia" w:ascii="楷体" w:hAnsi="楷体" w:eastAsia="楷体" w:cs="楷体"/>
          <w:sz w:val="28"/>
          <w:szCs w:val="28"/>
        </w:rPr>
      </w:pPr>
      <w:r>
        <w:rPr>
          <w:rFonts w:hint="eastAsia" w:ascii="楷体" w:hAnsi="楷体" w:eastAsia="楷体" w:cs="楷体"/>
          <w:spacing w:val="0"/>
          <w:sz w:val="28"/>
          <w:szCs w:val="28"/>
        </w:rPr>
        <w:t>签署日期：</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年</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月</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日</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★注意：</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rPr>
        <w:t>1、若磋商文件规定接受联合体形式且供应商为联合体的，则供应商应提供本协议；否则无须提供。</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rPr>
        <w:t>2、本协议中的供应商代表如果不是竞争性磋商须知中定义的“单位负责人”，则还必须提供“单位负责人授权书”。</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rPr>
        <w:t>3、若磋商文件规定接受联合体形式且供应商为联合体的，纸质响应文件正本中的本协议应为原件。</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rPr>
        <w:t>附件3-13          </w:t>
      </w:r>
      <w:r>
        <w:rPr>
          <w:rStyle w:val="15"/>
          <w:rFonts w:hint="eastAsia" w:ascii="楷体" w:hAnsi="楷体" w:eastAsia="楷体" w:cs="楷体"/>
          <w:spacing w:val="0"/>
          <w:sz w:val="28"/>
          <w:szCs w:val="28"/>
        </w:rPr>
        <w:t>其它资格证明文件</w:t>
      </w:r>
      <w:r>
        <w:rPr>
          <w:rStyle w:val="15"/>
          <w:rFonts w:hint="eastAsia" w:ascii="楷体" w:hAnsi="楷体" w:eastAsia="楷体" w:cs="楷体"/>
          <w:spacing w:val="0"/>
          <w:sz w:val="28"/>
          <w:szCs w:val="28"/>
        </w:rPr>
        <w:br w:type="textWrapping"/>
      </w:r>
      <w:r>
        <w:rPr>
          <w:rStyle w:val="15"/>
          <w:rFonts w:hint="eastAsia" w:ascii="楷体" w:hAnsi="楷体" w:eastAsia="楷体" w:cs="楷体"/>
          <w:spacing w:val="0"/>
          <w:sz w:val="28"/>
          <w:szCs w:val="28"/>
        </w:rPr>
        <w:br w:type="textWrapping"/>
      </w:r>
      <w:r>
        <w:rPr>
          <w:rStyle w:val="15"/>
          <w:rFonts w:hint="eastAsia" w:ascii="楷体" w:hAnsi="楷体" w:eastAsia="楷体" w:cs="楷体"/>
          <w:spacing w:val="0"/>
          <w:sz w:val="28"/>
          <w:szCs w:val="28"/>
        </w:rPr>
        <w:t>                   （如果有的话）</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说明：1、采购人或采购代理机构可以根据项目的特点和需要，在磋商文件“供应商的资格”中特定资格条件，对其它资格证明文件进行具体规定，供应商应按照磋商文件要求，在此项下提供相关证明材料，并加盖供应商单位公章。</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2、若磋商文件规定接受联合体形式且供应商为联合体的，涉及联合体成员的其它资格证明文件在此处提供相关证明材料，并加盖供应商单位公章。</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jc w:val="both"/>
        <w:rPr>
          <w:rFonts w:hint="eastAsia" w:ascii="楷体" w:hAnsi="楷体" w:eastAsia="楷体" w:cs="楷体"/>
          <w:sz w:val="28"/>
          <w:szCs w:val="28"/>
        </w:rPr>
      </w:pPr>
      <w:r>
        <w:rPr>
          <w:rFonts w:hint="eastAsia" w:ascii="楷体" w:hAnsi="楷体" w:eastAsia="楷体" w:cs="楷体"/>
          <w:spacing w:val="0"/>
          <w:sz w:val="28"/>
          <w:szCs w:val="28"/>
        </w:rPr>
        <w:t>供应商代表：</w:t>
      </w:r>
      <w:r>
        <w:rPr>
          <w:rFonts w:hint="eastAsia" w:ascii="楷体" w:hAnsi="楷体" w:eastAsia="楷体" w:cs="楷体"/>
          <w:spacing w:val="0"/>
          <w:sz w:val="28"/>
          <w:szCs w:val="28"/>
          <w:u w:val="single"/>
        </w:rPr>
        <w:t>             （签字） </w:t>
      </w:r>
    </w:p>
    <w:p>
      <w:pPr>
        <w:pStyle w:val="9"/>
        <w:keepNext w:val="0"/>
        <w:keepLines w:val="0"/>
        <w:widowControl/>
        <w:suppressLineNumbers w:val="0"/>
        <w:spacing w:before="25" w:beforeAutospacing="0" w:after="25" w:afterAutospacing="0" w:line="145" w:lineRule="atLeast"/>
        <w:ind w:left="0" w:right="0" w:firstLine="0"/>
        <w:jc w:val="both"/>
        <w:rPr>
          <w:rFonts w:hint="eastAsia" w:ascii="楷体" w:hAnsi="楷体" w:eastAsia="楷体" w:cs="楷体"/>
          <w:sz w:val="28"/>
          <w:szCs w:val="28"/>
        </w:rPr>
      </w:pPr>
      <w:r>
        <w:rPr>
          <w:rFonts w:hint="eastAsia" w:ascii="楷体" w:hAnsi="楷体" w:eastAsia="楷体" w:cs="楷体"/>
          <w:spacing w:val="0"/>
          <w:sz w:val="28"/>
          <w:szCs w:val="28"/>
        </w:rPr>
        <w:t>供应商名称：</w:t>
      </w:r>
      <w:r>
        <w:rPr>
          <w:rFonts w:hint="eastAsia" w:ascii="楷体" w:hAnsi="楷体" w:eastAsia="楷体" w:cs="楷体"/>
          <w:spacing w:val="0"/>
          <w:sz w:val="28"/>
          <w:szCs w:val="28"/>
          <w:u w:val="single"/>
        </w:rPr>
        <w:t>         （全称并加盖公章）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日  期： </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年 </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月 </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日</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rPr>
        <w:t>附件4        </w:t>
      </w:r>
      <w:r>
        <w:rPr>
          <w:rStyle w:val="15"/>
          <w:rFonts w:hint="eastAsia" w:ascii="楷体" w:hAnsi="楷体" w:eastAsia="楷体" w:cs="楷体"/>
          <w:spacing w:val="0"/>
          <w:sz w:val="28"/>
          <w:szCs w:val="28"/>
        </w:rPr>
        <w:t>磋商保证金凭证</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ind w:left="0" w:right="0" w:firstLine="1120"/>
        <w:jc w:val="both"/>
        <w:rPr>
          <w:rFonts w:hint="eastAsia" w:ascii="楷体" w:hAnsi="楷体" w:eastAsia="楷体" w:cs="楷体"/>
          <w:sz w:val="28"/>
          <w:szCs w:val="28"/>
        </w:rPr>
      </w:pPr>
      <w:r>
        <w:rPr>
          <w:rFonts w:hint="eastAsia" w:ascii="楷体" w:hAnsi="楷体" w:eastAsia="楷体" w:cs="楷体"/>
          <w:spacing w:val="0"/>
          <w:sz w:val="28"/>
          <w:szCs w:val="28"/>
        </w:rPr>
        <w:t>编制说明</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rPr>
        <w:t>1、在此项下提交的“</w:t>
      </w:r>
      <w:r>
        <w:rPr>
          <w:rStyle w:val="15"/>
          <w:rFonts w:hint="eastAsia" w:ascii="楷体" w:hAnsi="楷体" w:eastAsia="楷体" w:cs="楷体"/>
          <w:spacing w:val="0"/>
          <w:sz w:val="28"/>
          <w:szCs w:val="28"/>
        </w:rPr>
        <w:t>磋商保证金</w:t>
      </w:r>
      <w:r>
        <w:rPr>
          <w:rFonts w:hint="eastAsia" w:ascii="楷体" w:hAnsi="楷体" w:eastAsia="楷体" w:cs="楷体"/>
          <w:spacing w:val="0"/>
          <w:sz w:val="28"/>
          <w:szCs w:val="28"/>
        </w:rPr>
        <w:t>”材料可使用转账凭证复印件或从福建省政府采购网上公开信息系统中下载的有关原始页面的打印件。</w:t>
      </w:r>
    </w:p>
    <w:p>
      <w:pPr>
        <w:pStyle w:val="9"/>
        <w:keepNext w:val="0"/>
        <w:keepLines w:val="0"/>
        <w:widowControl/>
        <w:suppressLineNumbers w:val="0"/>
        <w:spacing w:before="25" w:beforeAutospacing="0" w:after="240"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rPr>
        <w:t>2、磋商保证金是否已提交按照磋商文件规定执行。</w:t>
      </w:r>
      <w:r>
        <w:rPr>
          <w:rFonts w:hint="eastAsia" w:ascii="楷体" w:hAnsi="楷体" w:eastAsia="楷体" w:cs="楷体"/>
          <w:spacing w:val="0"/>
          <w:sz w:val="28"/>
          <w:szCs w:val="28"/>
        </w:rPr>
        <w:br w:type="textWrapping"/>
      </w:r>
      <w:r>
        <w:rPr>
          <w:rFonts w:hint="eastAsia" w:ascii="楷体" w:hAnsi="楷体" w:eastAsia="楷体" w:cs="楷体"/>
          <w:spacing w:val="0"/>
          <w:sz w:val="28"/>
          <w:szCs w:val="28"/>
        </w:rPr>
        <w:br w:type="textWrapping"/>
      </w:r>
      <w:r>
        <w:rPr>
          <w:rFonts w:hint="eastAsia" w:ascii="楷体" w:hAnsi="楷体" w:eastAsia="楷体" w:cs="楷体"/>
          <w:spacing w:val="0"/>
          <w:sz w:val="28"/>
          <w:szCs w:val="28"/>
        </w:rPr>
        <w:br w:type="textWrapping"/>
      </w:r>
      <w:r>
        <w:rPr>
          <w:rFonts w:hint="eastAsia" w:ascii="楷体" w:hAnsi="楷体" w:eastAsia="楷体" w:cs="楷体"/>
          <w:spacing w:val="0"/>
          <w:sz w:val="28"/>
          <w:szCs w:val="28"/>
        </w:rPr>
        <w:br w:type="textWrapping"/>
      </w:r>
      <w:r>
        <w:rPr>
          <w:rFonts w:hint="eastAsia" w:ascii="楷体" w:hAnsi="楷体" w:eastAsia="楷体" w:cs="楷体"/>
          <w:spacing w:val="0"/>
          <w:sz w:val="28"/>
          <w:szCs w:val="28"/>
        </w:rPr>
        <w:br w:type="textWrapping"/>
      </w:r>
      <w:r>
        <w:rPr>
          <w:rFonts w:hint="eastAsia" w:ascii="楷体" w:hAnsi="楷体" w:eastAsia="楷体" w:cs="楷体"/>
          <w:spacing w:val="0"/>
          <w:sz w:val="28"/>
          <w:szCs w:val="28"/>
        </w:rPr>
        <w:br w:type="textWrapping"/>
      </w:r>
      <w:r>
        <w:rPr>
          <w:rFonts w:hint="eastAsia" w:ascii="楷体" w:hAnsi="楷体" w:eastAsia="楷体" w:cs="楷体"/>
          <w:spacing w:val="0"/>
          <w:sz w:val="28"/>
          <w:szCs w:val="28"/>
        </w:rPr>
        <w:br w:type="textWrapping"/>
      </w:r>
      <w:r>
        <w:rPr>
          <w:rFonts w:hint="eastAsia" w:ascii="楷体" w:hAnsi="楷体" w:eastAsia="楷体" w:cs="楷体"/>
          <w:spacing w:val="0"/>
          <w:sz w:val="28"/>
          <w:szCs w:val="28"/>
        </w:rPr>
        <w:br w:type="textWrapping"/>
      </w:r>
      <w:r>
        <w:rPr>
          <w:rFonts w:hint="eastAsia" w:ascii="楷体" w:hAnsi="楷体" w:eastAsia="楷体" w:cs="楷体"/>
          <w:spacing w:val="0"/>
          <w:sz w:val="28"/>
          <w:szCs w:val="28"/>
        </w:rPr>
        <w:br w:type="textWrapping"/>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rPr>
        <w:br w:type="textWrapping"/>
      </w:r>
      <w:r>
        <w:rPr>
          <w:rFonts w:hint="eastAsia" w:ascii="楷体" w:hAnsi="楷体" w:eastAsia="楷体" w:cs="楷体"/>
          <w:spacing w:val="0"/>
          <w:sz w:val="28"/>
          <w:szCs w:val="28"/>
        </w:rPr>
        <w:t>附件5-1  </w:t>
      </w:r>
      <w:r>
        <w:rPr>
          <w:rStyle w:val="15"/>
          <w:rFonts w:hint="eastAsia" w:ascii="楷体" w:hAnsi="楷体" w:eastAsia="楷体" w:cs="楷体"/>
          <w:spacing w:val="0"/>
          <w:sz w:val="28"/>
          <w:szCs w:val="28"/>
        </w:rPr>
        <w:t>    技术和服务要求响应表</w:t>
      </w: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2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供应商名称：</w:t>
      </w:r>
      <w:r>
        <w:rPr>
          <w:rFonts w:hint="eastAsia" w:ascii="楷体" w:hAnsi="楷体" w:eastAsia="楷体" w:cs="楷体"/>
          <w:spacing w:val="0"/>
          <w:sz w:val="28"/>
          <w:szCs w:val="28"/>
          <w:u w:val="single"/>
        </w:rPr>
        <w:t> （全称加盖单位公章）</w:t>
      </w:r>
      <w:r>
        <w:rPr>
          <w:rFonts w:hint="eastAsia" w:ascii="楷体" w:hAnsi="楷体" w:eastAsia="楷体" w:cs="楷体"/>
          <w:spacing w:val="0"/>
          <w:sz w:val="28"/>
          <w:szCs w:val="28"/>
        </w:rPr>
        <w:t>  项目编号∶</w:t>
      </w:r>
      <w:r>
        <w:rPr>
          <w:rFonts w:hint="eastAsia" w:ascii="楷体" w:hAnsi="楷体" w:eastAsia="楷体" w:cs="楷体"/>
          <w:spacing w:val="0"/>
          <w:sz w:val="28"/>
          <w:szCs w:val="28"/>
          <w:u w:val="single"/>
        </w:rPr>
        <w:t>       </w:t>
      </w:r>
    </w:p>
    <w:tbl>
      <w:tblPr>
        <w:tblStyle w:val="12"/>
        <w:tblW w:w="8607" w:type="dxa"/>
        <w:jc w:val="center"/>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325"/>
        <w:gridCol w:w="1352"/>
        <w:gridCol w:w="2015"/>
        <w:gridCol w:w="2457"/>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15" w:hRule="atLeast"/>
          <w:tblCellSpacing w:w="15" w:type="dxa"/>
          <w:jc w:val="center"/>
        </w:trPr>
        <w:tc>
          <w:tcPr>
            <w:tcW w:w="280"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25" w:lineRule="atLeast"/>
              <w:ind w:left="0" w:right="0"/>
              <w:rPr>
                <w:rFonts w:hint="eastAsia" w:ascii="楷体" w:hAnsi="楷体" w:eastAsia="楷体" w:cs="楷体"/>
                <w:sz w:val="28"/>
                <w:szCs w:val="28"/>
              </w:rPr>
            </w:pPr>
            <w:r>
              <w:rPr>
                <w:rFonts w:hint="eastAsia" w:ascii="楷体" w:hAnsi="楷体" w:eastAsia="楷体" w:cs="楷体"/>
                <w:spacing w:val="0"/>
                <w:sz w:val="28"/>
                <w:szCs w:val="28"/>
              </w:rPr>
              <w:t>合同包</w:t>
            </w:r>
          </w:p>
        </w:tc>
        <w:tc>
          <w:tcPr>
            <w:tcW w:w="1322"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25" w:lineRule="atLeast"/>
              <w:ind w:left="0" w:right="0"/>
              <w:rPr>
                <w:rFonts w:hint="eastAsia" w:ascii="楷体" w:hAnsi="楷体" w:eastAsia="楷体" w:cs="楷体"/>
                <w:sz w:val="28"/>
                <w:szCs w:val="28"/>
              </w:rPr>
            </w:pPr>
            <w:r>
              <w:rPr>
                <w:rFonts w:hint="eastAsia" w:ascii="楷体" w:hAnsi="楷体" w:eastAsia="楷体" w:cs="楷体"/>
                <w:spacing w:val="0"/>
                <w:sz w:val="28"/>
                <w:szCs w:val="28"/>
              </w:rPr>
              <w:t>章节条目号</w:t>
            </w:r>
          </w:p>
        </w:tc>
        <w:tc>
          <w:tcPr>
            <w:tcW w:w="1985"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25" w:lineRule="atLeast"/>
              <w:ind w:left="0" w:right="0"/>
              <w:rPr>
                <w:rFonts w:hint="eastAsia" w:ascii="楷体" w:hAnsi="楷体" w:eastAsia="楷体" w:cs="楷体"/>
                <w:sz w:val="28"/>
                <w:szCs w:val="28"/>
              </w:rPr>
            </w:pPr>
            <w:r>
              <w:rPr>
                <w:rFonts w:hint="eastAsia" w:ascii="楷体" w:hAnsi="楷体" w:eastAsia="楷体" w:cs="楷体"/>
                <w:spacing w:val="0"/>
                <w:sz w:val="28"/>
                <w:szCs w:val="28"/>
              </w:rPr>
              <w:t>竞争性磋商文件规定的技术和服务要求</w:t>
            </w:r>
          </w:p>
        </w:tc>
        <w:tc>
          <w:tcPr>
            <w:tcW w:w="2427"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25" w:lineRule="atLeast"/>
              <w:ind w:left="0" w:right="0"/>
              <w:rPr>
                <w:rFonts w:hint="eastAsia" w:ascii="楷体" w:hAnsi="楷体" w:eastAsia="楷体" w:cs="楷体"/>
                <w:sz w:val="28"/>
                <w:szCs w:val="28"/>
              </w:rPr>
            </w:pPr>
            <w:r>
              <w:rPr>
                <w:rFonts w:hint="eastAsia" w:ascii="楷体" w:hAnsi="楷体" w:eastAsia="楷体" w:cs="楷体"/>
                <w:spacing w:val="0"/>
                <w:sz w:val="28"/>
                <w:szCs w:val="28"/>
              </w:rPr>
              <w:t>响应文件响应承诺</w:t>
            </w:r>
          </w:p>
        </w:tc>
        <w:tc>
          <w:tcPr>
            <w:tcW w:w="2413" w:type="dxa"/>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25" w:lineRule="atLeast"/>
              <w:ind w:left="0" w:right="0"/>
              <w:rPr>
                <w:rFonts w:hint="eastAsia" w:ascii="楷体" w:hAnsi="楷体" w:eastAsia="楷体" w:cs="楷体"/>
                <w:sz w:val="28"/>
                <w:szCs w:val="28"/>
              </w:rPr>
            </w:pPr>
            <w:r>
              <w:rPr>
                <w:rFonts w:hint="eastAsia" w:ascii="楷体" w:hAnsi="楷体" w:eastAsia="楷体" w:cs="楷体"/>
                <w:spacing w:val="0"/>
                <w:sz w:val="28"/>
                <w:szCs w:val="28"/>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80" w:hRule="atLeast"/>
          <w:tblCellSpacing w:w="15" w:type="dxa"/>
          <w:jc w:val="center"/>
        </w:trPr>
        <w:tc>
          <w:tcPr>
            <w:tcW w:w="280"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1322"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1985"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2427"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2413"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80" w:hRule="atLeast"/>
          <w:tblCellSpacing w:w="15" w:type="dxa"/>
          <w:jc w:val="center"/>
        </w:trPr>
        <w:tc>
          <w:tcPr>
            <w:tcW w:w="280"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1322"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1985"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2427"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2413"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80" w:hRule="atLeast"/>
          <w:tblCellSpacing w:w="15" w:type="dxa"/>
          <w:jc w:val="center"/>
        </w:trPr>
        <w:tc>
          <w:tcPr>
            <w:tcW w:w="280"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1322"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1985"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2427"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2413"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80" w:hRule="atLeast"/>
          <w:tblCellSpacing w:w="15" w:type="dxa"/>
          <w:jc w:val="center"/>
        </w:trPr>
        <w:tc>
          <w:tcPr>
            <w:tcW w:w="280"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1322"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1985"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2427"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2413"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80" w:hRule="atLeast"/>
          <w:tblCellSpacing w:w="15" w:type="dxa"/>
          <w:jc w:val="center"/>
        </w:trPr>
        <w:tc>
          <w:tcPr>
            <w:tcW w:w="280"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1322"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1985"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2427"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2413"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80" w:hRule="atLeast"/>
          <w:tblCellSpacing w:w="15" w:type="dxa"/>
          <w:jc w:val="center"/>
        </w:trPr>
        <w:tc>
          <w:tcPr>
            <w:tcW w:w="280"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1322"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1985"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2427"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2413"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80" w:hRule="atLeast"/>
          <w:tblCellSpacing w:w="15" w:type="dxa"/>
          <w:jc w:val="center"/>
        </w:trPr>
        <w:tc>
          <w:tcPr>
            <w:tcW w:w="280"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1322"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1985"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2427"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2413"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80" w:hRule="atLeast"/>
          <w:tblCellSpacing w:w="15" w:type="dxa"/>
          <w:jc w:val="center"/>
        </w:trPr>
        <w:tc>
          <w:tcPr>
            <w:tcW w:w="280"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1322"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1985"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2427"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2413"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80" w:hRule="atLeast"/>
          <w:tblCellSpacing w:w="15" w:type="dxa"/>
          <w:jc w:val="center"/>
        </w:trPr>
        <w:tc>
          <w:tcPr>
            <w:tcW w:w="280"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1322"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1985"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2427"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2413"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80" w:hRule="atLeast"/>
          <w:tblCellSpacing w:w="15" w:type="dxa"/>
          <w:jc w:val="center"/>
        </w:trPr>
        <w:tc>
          <w:tcPr>
            <w:tcW w:w="280"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1322"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1985"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2427"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2413"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80" w:hRule="atLeast"/>
          <w:tblCellSpacing w:w="15" w:type="dxa"/>
          <w:jc w:val="center"/>
        </w:trPr>
        <w:tc>
          <w:tcPr>
            <w:tcW w:w="280"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1322"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1985"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2427"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2413"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80" w:hRule="atLeast"/>
          <w:tblCellSpacing w:w="15" w:type="dxa"/>
          <w:jc w:val="center"/>
        </w:trPr>
        <w:tc>
          <w:tcPr>
            <w:tcW w:w="280"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1322"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1985"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2427"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2413" w:type="dxa"/>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r>
    </w:tbl>
    <w:p>
      <w:pPr>
        <w:pStyle w:val="9"/>
        <w:keepNext w:val="0"/>
        <w:keepLines w:val="0"/>
        <w:widowControl/>
        <w:suppressLineNumbers w:val="0"/>
        <w:spacing w:before="25" w:beforeAutospacing="0" w:after="25" w:afterAutospacing="0" w:line="125" w:lineRule="atLeast"/>
        <w:ind w:left="0" w:right="0" w:firstLine="0"/>
        <w:rPr>
          <w:rFonts w:hint="eastAsia" w:ascii="楷体" w:hAnsi="楷体" w:eastAsia="楷体" w:cs="楷体"/>
          <w:sz w:val="28"/>
          <w:szCs w:val="28"/>
        </w:rPr>
      </w:pPr>
      <w:r>
        <w:rPr>
          <w:rStyle w:val="15"/>
          <w:rFonts w:hint="eastAsia" w:ascii="楷体" w:hAnsi="楷体" w:eastAsia="楷体" w:cs="楷体"/>
          <w:spacing w:val="0"/>
          <w:sz w:val="28"/>
          <w:szCs w:val="28"/>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9"/>
        <w:keepNext w:val="0"/>
        <w:keepLines w:val="0"/>
        <w:widowControl/>
        <w:suppressLineNumbers w:val="0"/>
        <w:spacing w:before="25" w:beforeAutospacing="0" w:after="25" w:afterAutospacing="0" w:line="125" w:lineRule="atLeast"/>
        <w:ind w:left="0" w:right="0" w:firstLine="0"/>
        <w:rPr>
          <w:rFonts w:hint="eastAsia" w:ascii="楷体" w:hAnsi="楷体" w:eastAsia="楷体" w:cs="楷体"/>
          <w:sz w:val="28"/>
          <w:szCs w:val="28"/>
        </w:rPr>
      </w:pPr>
      <w:r>
        <w:rPr>
          <w:rStyle w:val="15"/>
          <w:rFonts w:hint="eastAsia" w:ascii="楷体" w:hAnsi="楷体" w:eastAsia="楷体" w:cs="楷体"/>
          <w:spacing w:val="0"/>
          <w:sz w:val="28"/>
          <w:szCs w:val="28"/>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9"/>
        <w:keepNext w:val="0"/>
        <w:keepLines w:val="0"/>
        <w:widowControl/>
        <w:suppressLineNumbers w:val="0"/>
        <w:spacing w:before="25" w:beforeAutospacing="0" w:after="25" w:afterAutospacing="0" w:line="125" w:lineRule="atLeast"/>
        <w:ind w:left="0" w:right="0" w:firstLine="0"/>
        <w:rPr>
          <w:rFonts w:hint="eastAsia" w:ascii="楷体" w:hAnsi="楷体" w:eastAsia="楷体" w:cs="楷体"/>
          <w:spacing w:val="0"/>
          <w:sz w:val="28"/>
          <w:szCs w:val="28"/>
        </w:rPr>
      </w:pPr>
      <w:r>
        <w:rPr>
          <w:rFonts w:hint="eastAsia" w:ascii="楷体" w:hAnsi="楷体" w:eastAsia="楷体" w:cs="楷体"/>
          <w:spacing w:val="0"/>
          <w:sz w:val="28"/>
          <w:szCs w:val="28"/>
        </w:rPr>
        <w:t> 供应商代表签字： _________________</w:t>
      </w:r>
    </w:p>
    <w:p>
      <w:pPr>
        <w:pStyle w:val="9"/>
        <w:keepNext w:val="0"/>
        <w:keepLines w:val="0"/>
        <w:widowControl/>
        <w:suppressLineNumbers w:val="0"/>
        <w:spacing w:before="25" w:beforeAutospacing="0" w:after="25" w:afterAutospacing="0" w:line="125" w:lineRule="atLeast"/>
        <w:ind w:left="0" w:right="0" w:firstLine="0"/>
        <w:rPr>
          <w:rFonts w:hint="eastAsia" w:ascii="楷体" w:hAnsi="楷体" w:eastAsia="楷体" w:cs="楷体"/>
          <w:spacing w:val="0"/>
          <w:sz w:val="28"/>
          <w:szCs w:val="28"/>
        </w:rPr>
      </w:pPr>
    </w:p>
    <w:p>
      <w:pPr>
        <w:pStyle w:val="9"/>
        <w:keepNext w:val="0"/>
        <w:keepLines w:val="0"/>
        <w:widowControl/>
        <w:suppressLineNumbers w:val="0"/>
        <w:spacing w:before="25" w:beforeAutospacing="0" w:after="25" w:afterAutospacing="0" w:line="12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附件5-2      </w:t>
      </w:r>
      <w:r>
        <w:rPr>
          <w:rStyle w:val="15"/>
          <w:rFonts w:hint="eastAsia" w:ascii="楷体" w:hAnsi="楷体" w:eastAsia="楷体" w:cs="楷体"/>
          <w:spacing w:val="0"/>
          <w:sz w:val="28"/>
          <w:szCs w:val="28"/>
        </w:rPr>
        <w:t> 商务条件和其它事项响应表</w:t>
      </w:r>
      <w:r>
        <w:rPr>
          <w:rStyle w:val="15"/>
          <w:rFonts w:hint="eastAsia" w:ascii="楷体" w:hAnsi="楷体" w:eastAsia="楷体" w:cs="楷体"/>
          <w:color w:val="1B2FCB"/>
          <w:spacing w:val="0"/>
          <w:sz w:val="28"/>
          <w:szCs w:val="28"/>
        </w:rPr>
        <w:t> </w:t>
      </w:r>
    </w:p>
    <w:p>
      <w:pPr>
        <w:pStyle w:val="9"/>
        <w:keepNext w:val="0"/>
        <w:keepLines w:val="0"/>
        <w:widowControl/>
        <w:suppressLineNumbers w:val="0"/>
        <w:spacing w:before="25" w:beforeAutospacing="0" w:after="25" w:afterAutospacing="0" w:line="12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供应商名称：</w:t>
      </w:r>
      <w:r>
        <w:rPr>
          <w:rFonts w:hint="eastAsia" w:ascii="楷体" w:hAnsi="楷体" w:eastAsia="楷体" w:cs="楷体"/>
          <w:spacing w:val="0"/>
          <w:sz w:val="28"/>
          <w:szCs w:val="28"/>
          <w:u w:val="single"/>
        </w:rPr>
        <w:t> （全称加盖单位公章）</w:t>
      </w:r>
      <w:r>
        <w:rPr>
          <w:rFonts w:hint="eastAsia" w:ascii="楷体" w:hAnsi="楷体" w:eastAsia="楷体" w:cs="楷体"/>
          <w:spacing w:val="0"/>
          <w:sz w:val="28"/>
          <w:szCs w:val="28"/>
        </w:rPr>
        <w:t>  项目编号∶</w:t>
      </w:r>
      <w:r>
        <w:rPr>
          <w:rFonts w:hint="eastAsia" w:ascii="楷体" w:hAnsi="楷体" w:eastAsia="楷体" w:cs="楷体"/>
          <w:spacing w:val="0"/>
          <w:sz w:val="28"/>
          <w:szCs w:val="28"/>
          <w:u w:val="single"/>
        </w:rPr>
        <w:t>       </w:t>
      </w:r>
    </w:p>
    <w:tbl>
      <w:tblPr>
        <w:tblStyle w:val="12"/>
        <w:tblW w:w="8364"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325"/>
        <w:gridCol w:w="2552"/>
        <w:gridCol w:w="2658"/>
        <w:gridCol w:w="1714"/>
        <w:gridCol w:w="111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315" w:hRule="atLeast"/>
          <w:tblCellSpacing w:w="15" w:type="dxa"/>
        </w:trPr>
        <w:tc>
          <w:tcPr>
            <w:tcW w:w="280" w:type="dxa"/>
            <w:tcBorders>
              <w:top w:val="nil"/>
              <w:left w:val="nil"/>
              <w:bottom w:val="nil"/>
              <w:right w:val="nil"/>
            </w:tcBorders>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25" w:lineRule="atLeast"/>
              <w:ind w:left="0" w:right="0"/>
              <w:rPr>
                <w:rFonts w:hint="eastAsia" w:ascii="楷体" w:hAnsi="楷体" w:eastAsia="楷体" w:cs="楷体"/>
                <w:sz w:val="28"/>
                <w:szCs w:val="28"/>
              </w:rPr>
            </w:pPr>
            <w:r>
              <w:rPr>
                <w:rFonts w:hint="eastAsia" w:ascii="楷体" w:hAnsi="楷体" w:eastAsia="楷体" w:cs="楷体"/>
                <w:spacing w:val="0"/>
                <w:sz w:val="28"/>
                <w:szCs w:val="28"/>
              </w:rPr>
              <w:t>合同包</w:t>
            </w:r>
          </w:p>
        </w:tc>
        <w:tc>
          <w:tcPr>
            <w:tcW w:w="2522" w:type="dxa"/>
            <w:tcBorders>
              <w:top w:val="nil"/>
              <w:left w:val="nil"/>
              <w:bottom w:val="nil"/>
              <w:right w:val="nil"/>
            </w:tcBorders>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25" w:lineRule="atLeast"/>
              <w:ind w:left="0" w:right="0"/>
              <w:rPr>
                <w:rFonts w:hint="eastAsia" w:ascii="楷体" w:hAnsi="楷体" w:eastAsia="楷体" w:cs="楷体"/>
                <w:sz w:val="28"/>
                <w:szCs w:val="28"/>
              </w:rPr>
            </w:pPr>
            <w:r>
              <w:rPr>
                <w:rFonts w:hint="eastAsia" w:ascii="楷体" w:hAnsi="楷体" w:eastAsia="楷体" w:cs="楷体"/>
                <w:spacing w:val="0"/>
                <w:sz w:val="28"/>
                <w:szCs w:val="28"/>
              </w:rPr>
              <w:t>章节条目号</w:t>
            </w:r>
          </w:p>
        </w:tc>
        <w:tc>
          <w:tcPr>
            <w:tcW w:w="2628" w:type="dxa"/>
            <w:tcBorders>
              <w:top w:val="nil"/>
              <w:left w:val="nil"/>
              <w:bottom w:val="nil"/>
              <w:right w:val="nil"/>
            </w:tcBorders>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25" w:lineRule="atLeast"/>
              <w:ind w:left="0" w:right="0"/>
              <w:rPr>
                <w:rFonts w:hint="eastAsia" w:ascii="楷体" w:hAnsi="楷体" w:eastAsia="楷体" w:cs="楷体"/>
                <w:sz w:val="28"/>
                <w:szCs w:val="28"/>
              </w:rPr>
            </w:pPr>
            <w:r>
              <w:rPr>
                <w:rFonts w:hint="eastAsia" w:ascii="楷体" w:hAnsi="楷体" w:eastAsia="楷体" w:cs="楷体"/>
                <w:spacing w:val="0"/>
                <w:sz w:val="28"/>
                <w:szCs w:val="28"/>
              </w:rPr>
              <w:t>竞争性磋商文件规定的商务条件要求</w:t>
            </w:r>
          </w:p>
        </w:tc>
        <w:tc>
          <w:tcPr>
            <w:tcW w:w="1684" w:type="dxa"/>
            <w:tcBorders>
              <w:top w:val="nil"/>
              <w:left w:val="nil"/>
              <w:bottom w:val="nil"/>
              <w:right w:val="nil"/>
            </w:tcBorders>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25" w:lineRule="atLeast"/>
              <w:ind w:left="0" w:right="0"/>
              <w:rPr>
                <w:rFonts w:hint="eastAsia" w:ascii="楷体" w:hAnsi="楷体" w:eastAsia="楷体" w:cs="楷体"/>
                <w:sz w:val="28"/>
                <w:szCs w:val="28"/>
              </w:rPr>
            </w:pPr>
            <w:r>
              <w:rPr>
                <w:rFonts w:hint="eastAsia" w:ascii="楷体" w:hAnsi="楷体" w:eastAsia="楷体" w:cs="楷体"/>
                <w:spacing w:val="0"/>
                <w:sz w:val="28"/>
                <w:szCs w:val="28"/>
              </w:rPr>
              <w:t>响应文件响应承诺</w:t>
            </w:r>
          </w:p>
        </w:tc>
        <w:tc>
          <w:tcPr>
            <w:tcW w:w="1070" w:type="dxa"/>
            <w:tcBorders>
              <w:top w:val="nil"/>
              <w:left w:val="nil"/>
              <w:bottom w:val="nil"/>
              <w:right w:val="nil"/>
            </w:tcBorders>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line="125" w:lineRule="atLeast"/>
              <w:ind w:left="0" w:right="0"/>
              <w:rPr>
                <w:rFonts w:hint="eastAsia" w:ascii="楷体" w:hAnsi="楷体" w:eastAsia="楷体" w:cs="楷体"/>
                <w:sz w:val="28"/>
                <w:szCs w:val="28"/>
              </w:rPr>
            </w:pPr>
            <w:r>
              <w:rPr>
                <w:rFonts w:hint="eastAsia" w:ascii="楷体" w:hAnsi="楷体" w:eastAsia="楷体" w:cs="楷体"/>
                <w:spacing w:val="0"/>
                <w:sz w:val="28"/>
                <w:szCs w:val="28"/>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80" w:hRule="atLeast"/>
          <w:tblCellSpacing w:w="15" w:type="dxa"/>
        </w:trPr>
        <w:tc>
          <w:tcPr>
            <w:tcW w:w="280"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2522"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2628"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1684"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1070"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80" w:hRule="atLeast"/>
          <w:tblCellSpacing w:w="15" w:type="dxa"/>
        </w:trPr>
        <w:tc>
          <w:tcPr>
            <w:tcW w:w="280"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2522"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2628"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1684"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1070"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80" w:hRule="atLeast"/>
          <w:tblCellSpacing w:w="15" w:type="dxa"/>
        </w:trPr>
        <w:tc>
          <w:tcPr>
            <w:tcW w:w="280"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2522"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2628"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1684"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1070"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180" w:hRule="atLeast"/>
          <w:tblCellSpacing w:w="15" w:type="dxa"/>
        </w:trPr>
        <w:tc>
          <w:tcPr>
            <w:tcW w:w="280"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2522"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2628"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1684"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1070"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180" w:hRule="atLeast"/>
          <w:tblCellSpacing w:w="15" w:type="dxa"/>
        </w:trPr>
        <w:tc>
          <w:tcPr>
            <w:tcW w:w="280"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2522"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2628"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1684"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1070"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180" w:hRule="atLeast"/>
          <w:tblCellSpacing w:w="15" w:type="dxa"/>
        </w:trPr>
        <w:tc>
          <w:tcPr>
            <w:tcW w:w="280"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2522"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2628"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1684"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1070"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180" w:hRule="atLeast"/>
          <w:tblCellSpacing w:w="15" w:type="dxa"/>
        </w:trPr>
        <w:tc>
          <w:tcPr>
            <w:tcW w:w="280"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2522"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2628"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1684"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1070"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180" w:hRule="atLeast"/>
          <w:tblCellSpacing w:w="15" w:type="dxa"/>
        </w:trPr>
        <w:tc>
          <w:tcPr>
            <w:tcW w:w="280"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2522"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2628"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1684"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1070"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80" w:hRule="atLeast"/>
          <w:tblCellSpacing w:w="15" w:type="dxa"/>
        </w:trPr>
        <w:tc>
          <w:tcPr>
            <w:tcW w:w="280"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2522"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2628"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1684"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1070"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180" w:hRule="atLeast"/>
          <w:tblCellSpacing w:w="15" w:type="dxa"/>
        </w:trPr>
        <w:tc>
          <w:tcPr>
            <w:tcW w:w="280"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2522"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2628"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1684"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1070"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180" w:hRule="atLeast"/>
          <w:tblCellSpacing w:w="15" w:type="dxa"/>
        </w:trPr>
        <w:tc>
          <w:tcPr>
            <w:tcW w:w="280"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2522"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2628"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1684"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1070"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180" w:hRule="atLeast"/>
          <w:tblCellSpacing w:w="15" w:type="dxa"/>
        </w:trPr>
        <w:tc>
          <w:tcPr>
            <w:tcW w:w="280"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2522"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2628"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1684"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1070"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r>
    </w:tbl>
    <w:p>
      <w:pPr>
        <w:pStyle w:val="9"/>
        <w:keepNext w:val="0"/>
        <w:keepLines w:val="0"/>
        <w:widowControl/>
        <w:suppressLineNumbers w:val="0"/>
        <w:spacing w:before="25" w:beforeAutospacing="0" w:after="25" w:afterAutospacing="0" w:line="125" w:lineRule="atLeast"/>
        <w:ind w:left="0" w:right="0" w:firstLine="0"/>
        <w:rPr>
          <w:rFonts w:hint="eastAsia" w:ascii="楷体" w:hAnsi="楷体" w:eastAsia="楷体" w:cs="楷体"/>
          <w:sz w:val="28"/>
          <w:szCs w:val="28"/>
        </w:rPr>
      </w:pPr>
      <w:r>
        <w:rPr>
          <w:rStyle w:val="15"/>
          <w:rFonts w:hint="eastAsia" w:ascii="楷体" w:hAnsi="楷体" w:eastAsia="楷体" w:cs="楷体"/>
          <w:spacing w:val="0"/>
          <w:sz w:val="28"/>
          <w:szCs w:val="28"/>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9"/>
        <w:keepNext w:val="0"/>
        <w:keepLines w:val="0"/>
        <w:widowControl/>
        <w:suppressLineNumbers w:val="0"/>
        <w:spacing w:before="25" w:beforeAutospacing="0" w:after="25" w:afterAutospacing="0" w:line="125" w:lineRule="atLeast"/>
        <w:ind w:left="0" w:right="0" w:firstLine="0"/>
        <w:rPr>
          <w:rFonts w:hint="eastAsia" w:ascii="楷体" w:hAnsi="楷体" w:eastAsia="楷体" w:cs="楷体"/>
          <w:sz w:val="28"/>
          <w:szCs w:val="28"/>
        </w:rPr>
      </w:pPr>
      <w:r>
        <w:rPr>
          <w:rStyle w:val="15"/>
          <w:rFonts w:hint="eastAsia" w:ascii="楷体" w:hAnsi="楷体" w:eastAsia="楷体" w:cs="楷体"/>
          <w:spacing w:val="0"/>
          <w:sz w:val="28"/>
          <w:szCs w:val="28"/>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9"/>
        <w:keepNext w:val="0"/>
        <w:keepLines w:val="0"/>
        <w:widowControl/>
        <w:suppressLineNumbers w:val="0"/>
        <w:spacing w:before="25" w:beforeAutospacing="0" w:after="25" w:afterAutospacing="0" w:line="12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供应商代表签字： _________________</w:t>
      </w:r>
    </w:p>
    <w:p>
      <w:pPr>
        <w:pStyle w:val="9"/>
        <w:keepNext w:val="0"/>
        <w:keepLines w:val="0"/>
        <w:widowControl/>
        <w:suppressLineNumbers w:val="0"/>
        <w:spacing w:before="25" w:beforeAutospacing="0" w:after="25" w:afterAutospacing="0" w:line="140"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br w:type="textWrapping"/>
      </w:r>
      <w:r>
        <w:rPr>
          <w:rFonts w:hint="eastAsia" w:ascii="楷体" w:hAnsi="楷体" w:eastAsia="楷体" w:cs="楷体"/>
          <w:spacing w:val="0"/>
          <w:sz w:val="28"/>
          <w:szCs w:val="28"/>
        </w:rPr>
        <w:t>附件6    </w:t>
      </w:r>
      <w:r>
        <w:rPr>
          <w:rStyle w:val="15"/>
          <w:rFonts w:hint="eastAsia" w:ascii="楷体" w:hAnsi="楷体" w:eastAsia="楷体" w:cs="楷体"/>
          <w:spacing w:val="0"/>
          <w:sz w:val="28"/>
          <w:szCs w:val="28"/>
        </w:rPr>
        <w:t>  相关技术、商务、服务响应承诺及资料</w:t>
      </w:r>
    </w:p>
    <w:p>
      <w:pPr>
        <w:pStyle w:val="9"/>
        <w:keepNext w:val="0"/>
        <w:keepLines w:val="0"/>
        <w:widowControl/>
        <w:suppressLineNumbers w:val="0"/>
        <w:spacing w:before="25" w:beforeAutospacing="0" w:after="25" w:afterAutospacing="0" w:line="140"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65" w:lineRule="atLeast"/>
        <w:ind w:left="0" w:right="0" w:firstLine="0"/>
        <w:rPr>
          <w:rFonts w:hint="eastAsia" w:ascii="楷体" w:hAnsi="楷体" w:eastAsia="楷体" w:cs="楷体"/>
          <w:sz w:val="28"/>
          <w:szCs w:val="28"/>
        </w:rPr>
      </w:pPr>
      <w:r>
        <w:rPr>
          <w:rStyle w:val="15"/>
          <w:rFonts w:hint="eastAsia" w:ascii="楷体" w:hAnsi="楷体" w:eastAsia="楷体" w:cs="楷体"/>
          <w:spacing w:val="0"/>
          <w:sz w:val="28"/>
          <w:szCs w:val="28"/>
        </w:rPr>
        <w:t>说明：    </w:t>
      </w:r>
    </w:p>
    <w:p>
      <w:pPr>
        <w:pStyle w:val="9"/>
        <w:keepNext w:val="0"/>
        <w:keepLines w:val="0"/>
        <w:widowControl/>
        <w:suppressLineNumbers w:val="0"/>
        <w:spacing w:before="25" w:beforeAutospacing="0" w:after="25" w:afterAutospacing="0" w:line="16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1.采购人或采购代理机构可以根据项目的特点和需要，在磋商文件中对供应商需要提供的相关技术、商务、服务响应承诺及资料进行具体规定或附表格式，供应商应按照磋商文件要求提供相关承诺及材料，并加盖供应商单位公章。</w:t>
      </w:r>
    </w:p>
    <w:p>
      <w:pPr>
        <w:pStyle w:val="9"/>
        <w:keepNext w:val="0"/>
        <w:keepLines w:val="0"/>
        <w:widowControl/>
        <w:suppressLineNumbers w:val="0"/>
        <w:spacing w:before="25" w:beforeAutospacing="0" w:after="25" w:afterAutospacing="0" w:line="16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2.如果没有特别要求的，供应商根据磋商文件的要求以及特点，提供相关技术、商务、服务响应承诺及资料，格式自拟。</w:t>
      </w:r>
    </w:p>
    <w:p>
      <w:pPr>
        <w:pStyle w:val="9"/>
        <w:keepNext w:val="0"/>
        <w:keepLines w:val="0"/>
        <w:widowControl/>
        <w:suppressLineNumbers w:val="0"/>
        <w:spacing w:before="25" w:beforeAutospacing="0" w:after="25" w:afterAutospacing="0" w:line="165" w:lineRule="atLeast"/>
        <w:ind w:left="0" w:right="0" w:firstLine="0"/>
        <w:rPr>
          <w:rFonts w:hint="eastAsia" w:ascii="楷体" w:hAnsi="楷体" w:eastAsia="楷体" w:cs="楷体"/>
          <w:sz w:val="28"/>
          <w:szCs w:val="28"/>
        </w:rPr>
      </w:pPr>
      <w:r>
        <w:rPr>
          <w:rStyle w:val="15"/>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65" w:lineRule="atLeast"/>
        <w:ind w:left="0" w:right="0" w:firstLine="0"/>
        <w:rPr>
          <w:rFonts w:hint="eastAsia" w:ascii="楷体" w:hAnsi="楷体" w:eastAsia="楷体" w:cs="楷体"/>
          <w:sz w:val="28"/>
          <w:szCs w:val="28"/>
        </w:rPr>
      </w:pPr>
      <w:r>
        <w:rPr>
          <w:rStyle w:val="15"/>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jc w:val="both"/>
        <w:rPr>
          <w:rFonts w:hint="eastAsia" w:ascii="楷体" w:hAnsi="楷体" w:eastAsia="楷体" w:cs="楷体"/>
          <w:sz w:val="28"/>
          <w:szCs w:val="28"/>
        </w:rPr>
      </w:pPr>
      <w:r>
        <w:rPr>
          <w:rFonts w:hint="eastAsia" w:ascii="楷体" w:hAnsi="楷体" w:eastAsia="楷体" w:cs="楷体"/>
          <w:spacing w:val="0"/>
          <w:sz w:val="28"/>
          <w:szCs w:val="28"/>
        </w:rPr>
        <w:t>供应商代表：</w:t>
      </w:r>
      <w:r>
        <w:rPr>
          <w:rFonts w:hint="eastAsia" w:ascii="楷体" w:hAnsi="楷体" w:eastAsia="楷体" w:cs="楷体"/>
          <w:spacing w:val="0"/>
          <w:sz w:val="28"/>
          <w:szCs w:val="28"/>
          <w:u w:val="single"/>
        </w:rPr>
        <w:t>             （签字） </w:t>
      </w:r>
    </w:p>
    <w:p>
      <w:pPr>
        <w:pStyle w:val="9"/>
        <w:keepNext w:val="0"/>
        <w:keepLines w:val="0"/>
        <w:widowControl/>
        <w:suppressLineNumbers w:val="0"/>
        <w:spacing w:before="25" w:beforeAutospacing="0" w:after="25" w:afterAutospacing="0" w:line="145" w:lineRule="atLeast"/>
        <w:ind w:left="0" w:right="0" w:firstLine="0"/>
        <w:jc w:val="both"/>
        <w:rPr>
          <w:rFonts w:hint="eastAsia" w:ascii="楷体" w:hAnsi="楷体" w:eastAsia="楷体" w:cs="楷体"/>
          <w:sz w:val="28"/>
          <w:szCs w:val="28"/>
        </w:rPr>
      </w:pPr>
      <w:r>
        <w:rPr>
          <w:rFonts w:hint="eastAsia" w:ascii="楷体" w:hAnsi="楷体" w:eastAsia="楷体" w:cs="楷体"/>
          <w:spacing w:val="0"/>
          <w:sz w:val="28"/>
          <w:szCs w:val="28"/>
        </w:rPr>
        <w:t>供应商名称：</w:t>
      </w:r>
      <w:r>
        <w:rPr>
          <w:rFonts w:hint="eastAsia" w:ascii="楷体" w:hAnsi="楷体" w:eastAsia="楷体" w:cs="楷体"/>
          <w:spacing w:val="0"/>
          <w:sz w:val="28"/>
          <w:szCs w:val="28"/>
          <w:u w:val="single"/>
        </w:rPr>
        <w:t>         （全称并加盖公章）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日  期： </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年 </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月 </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日</w:t>
      </w:r>
    </w:p>
    <w:p>
      <w:pPr>
        <w:pStyle w:val="9"/>
        <w:keepNext w:val="0"/>
        <w:keepLines w:val="0"/>
        <w:widowControl/>
        <w:suppressLineNumbers w:val="0"/>
        <w:spacing w:before="25" w:beforeAutospacing="0" w:after="25" w:afterAutospacing="0" w:line="140"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6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 附件7     </w:t>
      </w:r>
      <w:r>
        <w:rPr>
          <w:rStyle w:val="15"/>
          <w:rFonts w:hint="eastAsia" w:ascii="楷体" w:hAnsi="楷体" w:eastAsia="楷体" w:cs="楷体"/>
          <w:spacing w:val="0"/>
          <w:sz w:val="28"/>
          <w:szCs w:val="28"/>
        </w:rPr>
        <w:t>供应商提交符合政府采购政策的证明材料</w:t>
      </w:r>
    </w:p>
    <w:p>
      <w:pPr>
        <w:pStyle w:val="9"/>
        <w:keepNext w:val="0"/>
        <w:keepLines w:val="0"/>
        <w:widowControl/>
        <w:suppressLineNumbers w:val="0"/>
        <w:spacing w:before="25" w:beforeAutospacing="0" w:after="25" w:afterAutospacing="0" w:line="140"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rPr>
        <w:t>附件7-1-1        </w:t>
      </w:r>
      <w:r>
        <w:rPr>
          <w:rStyle w:val="15"/>
          <w:rFonts w:hint="eastAsia" w:ascii="楷体" w:hAnsi="楷体" w:eastAsia="楷体" w:cs="楷体"/>
          <w:spacing w:val="0"/>
          <w:sz w:val="28"/>
          <w:szCs w:val="28"/>
        </w:rPr>
        <w:t>中小企业声明函（如果有的话）</w:t>
      </w:r>
    </w:p>
    <w:p>
      <w:pPr>
        <w:pStyle w:val="9"/>
        <w:keepNext w:val="0"/>
        <w:keepLines w:val="0"/>
        <w:widowControl/>
        <w:suppressLineNumbers w:val="0"/>
        <w:spacing w:before="25" w:beforeAutospacing="0" w:after="25" w:afterAutospacing="0" w:line="105" w:lineRule="atLeast"/>
        <w:ind w:left="0" w:right="0" w:firstLine="0"/>
        <w:jc w:val="both"/>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ind w:left="0" w:right="0" w:firstLine="960"/>
        <w:rPr>
          <w:rFonts w:hint="eastAsia" w:ascii="楷体" w:hAnsi="楷体" w:eastAsia="楷体" w:cs="楷体"/>
          <w:sz w:val="28"/>
          <w:szCs w:val="28"/>
        </w:rPr>
      </w:pPr>
      <w:r>
        <w:rPr>
          <w:rFonts w:hint="eastAsia" w:ascii="楷体" w:hAnsi="楷体" w:eastAsia="楷体" w:cs="楷体"/>
          <w:spacing w:val="0"/>
          <w:sz w:val="28"/>
          <w:szCs w:val="28"/>
        </w:rPr>
        <w:t>中小企业声明函（货物）</w:t>
      </w:r>
      <w:r>
        <w:rPr>
          <w:rFonts w:hint="eastAsia" w:ascii="楷体" w:hAnsi="楷体" w:eastAsia="楷体" w:cs="楷体"/>
          <w:spacing w:val="0"/>
          <w:sz w:val="28"/>
          <w:szCs w:val="28"/>
        </w:rPr>
        <w:br w:type="textWrapping"/>
      </w:r>
      <w:r>
        <w:rPr>
          <w:rFonts w:hint="eastAsia" w:ascii="楷体" w:hAnsi="楷体" w:eastAsia="楷体" w:cs="楷体"/>
          <w:spacing w:val="0"/>
          <w:sz w:val="28"/>
          <w:szCs w:val="28"/>
        </w:rPr>
        <w:t>     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r>
        <w:rPr>
          <w:rFonts w:hint="eastAsia" w:ascii="楷体" w:hAnsi="楷体" w:eastAsia="楷体" w:cs="楷体"/>
          <w:spacing w:val="0"/>
          <w:sz w:val="28"/>
          <w:szCs w:val="28"/>
        </w:rPr>
        <w:br w:type="textWrapping"/>
      </w:r>
      <w:r>
        <w:rPr>
          <w:rFonts w:hint="eastAsia" w:ascii="楷体" w:hAnsi="楷体" w:eastAsia="楷体" w:cs="楷体"/>
          <w:spacing w:val="0"/>
          <w:sz w:val="28"/>
          <w:szCs w:val="28"/>
        </w:rPr>
        <w:t>      1.  （标的名称） ，属于（采购文件中明确的所属行业）行业；制造商为（企业名称），从业人员  人，营业收入为  万元，资产总额为  万元</w:t>
      </w:r>
      <w:r>
        <w:rPr>
          <w:rFonts w:hint="eastAsia" w:ascii="楷体" w:hAnsi="楷体" w:eastAsia="楷体" w:cs="楷体"/>
          <w:spacing w:val="0"/>
          <w:sz w:val="28"/>
          <w:szCs w:val="28"/>
          <w:vertAlign w:val="superscript"/>
        </w:rPr>
        <w:t>1</w:t>
      </w:r>
      <w:r>
        <w:rPr>
          <w:rFonts w:hint="eastAsia" w:ascii="楷体" w:hAnsi="楷体" w:eastAsia="楷体" w:cs="楷体"/>
          <w:spacing w:val="0"/>
          <w:sz w:val="28"/>
          <w:szCs w:val="28"/>
        </w:rPr>
        <w:t>，属于（中型企业、小型企业、微型企业）；</w:t>
      </w:r>
      <w:r>
        <w:rPr>
          <w:rFonts w:hint="eastAsia" w:ascii="楷体" w:hAnsi="楷体" w:eastAsia="楷体" w:cs="楷体"/>
          <w:spacing w:val="0"/>
          <w:sz w:val="28"/>
          <w:szCs w:val="28"/>
        </w:rPr>
        <w:br w:type="textWrapping"/>
      </w:r>
      <w:r>
        <w:rPr>
          <w:rFonts w:hint="eastAsia" w:ascii="楷体" w:hAnsi="楷体" w:eastAsia="楷体" w:cs="楷体"/>
          <w:spacing w:val="0"/>
          <w:sz w:val="28"/>
          <w:szCs w:val="28"/>
        </w:rPr>
        <w:t>     2.  （标的名称） ， 属 于 （采购文件中明确的所属行业 ）行业；制造商为（企业名称），从业人员  人，营业收入为  万元，资产总额为  万元，属于（中型企业、小型企业、微型企业）；</w:t>
      </w:r>
      <w:r>
        <w:rPr>
          <w:rFonts w:hint="eastAsia" w:ascii="楷体" w:hAnsi="楷体" w:eastAsia="楷体" w:cs="楷体"/>
          <w:spacing w:val="0"/>
          <w:sz w:val="28"/>
          <w:szCs w:val="28"/>
        </w:rPr>
        <w:br w:type="textWrapping"/>
      </w:r>
      <w:r>
        <w:rPr>
          <w:rFonts w:hint="eastAsia" w:ascii="楷体" w:hAnsi="楷体" w:eastAsia="楷体" w:cs="楷体"/>
          <w:spacing w:val="0"/>
          <w:sz w:val="28"/>
          <w:szCs w:val="28"/>
        </w:rPr>
        <w:t>  </w:t>
      </w:r>
      <w:r>
        <w:rPr>
          <w:rFonts w:hint="eastAsia" w:ascii="楷体" w:hAnsi="楷体" w:eastAsia="楷体" w:cs="楷体"/>
          <w:spacing w:val="0"/>
          <w:sz w:val="28"/>
          <w:szCs w:val="28"/>
        </w:rPr>
        <w:br w:type="textWrapping"/>
      </w:r>
      <w:r>
        <w:rPr>
          <w:rFonts w:hint="eastAsia" w:ascii="楷体" w:hAnsi="楷体" w:eastAsia="楷体" w:cs="楷体"/>
          <w:spacing w:val="0"/>
          <w:sz w:val="28"/>
          <w:szCs w:val="28"/>
        </w:rPr>
        <w:t>……</w:t>
      </w:r>
      <w:r>
        <w:rPr>
          <w:rFonts w:hint="eastAsia" w:ascii="楷体" w:hAnsi="楷体" w:eastAsia="楷体" w:cs="楷体"/>
          <w:spacing w:val="0"/>
          <w:sz w:val="28"/>
          <w:szCs w:val="28"/>
        </w:rPr>
        <w:br w:type="textWrapping"/>
      </w:r>
      <w:r>
        <w:rPr>
          <w:rFonts w:hint="eastAsia" w:ascii="楷体" w:hAnsi="楷体" w:eastAsia="楷体" w:cs="楷体"/>
          <w:spacing w:val="0"/>
          <w:sz w:val="28"/>
          <w:szCs w:val="28"/>
        </w:rPr>
        <w:br w:type="textWrapping"/>
      </w:r>
      <w:r>
        <w:rPr>
          <w:rFonts w:hint="eastAsia" w:ascii="楷体" w:hAnsi="楷体" w:eastAsia="楷体" w:cs="楷体"/>
          <w:spacing w:val="0"/>
          <w:sz w:val="28"/>
          <w:szCs w:val="28"/>
        </w:rPr>
        <w:t>     以上企业，不属于大企业的分支机构，不存在控股股东为大企业的情形，也不存在与大企业的负责人为同一人的情形。</w:t>
      </w:r>
      <w:r>
        <w:rPr>
          <w:rFonts w:hint="eastAsia" w:ascii="楷体" w:hAnsi="楷体" w:eastAsia="楷体" w:cs="楷体"/>
          <w:spacing w:val="0"/>
          <w:sz w:val="28"/>
          <w:szCs w:val="28"/>
        </w:rPr>
        <w:br w:type="textWrapping"/>
      </w:r>
      <w:r>
        <w:rPr>
          <w:rFonts w:hint="eastAsia" w:ascii="楷体" w:hAnsi="楷体" w:eastAsia="楷体" w:cs="楷体"/>
          <w:spacing w:val="0"/>
          <w:sz w:val="28"/>
          <w:szCs w:val="28"/>
        </w:rPr>
        <w:br w:type="textWrapping"/>
      </w:r>
      <w:r>
        <w:rPr>
          <w:rFonts w:hint="eastAsia" w:ascii="楷体" w:hAnsi="楷体" w:eastAsia="楷体" w:cs="楷体"/>
          <w:spacing w:val="0"/>
          <w:sz w:val="28"/>
          <w:szCs w:val="28"/>
        </w:rPr>
        <w:t>    本企业对上述声明内容的真实性负责。如有虚假，将依法承担相应责任。</w:t>
      </w:r>
      <w:r>
        <w:rPr>
          <w:rFonts w:hint="eastAsia" w:ascii="楷体" w:hAnsi="楷体" w:eastAsia="楷体" w:cs="楷体"/>
          <w:spacing w:val="0"/>
          <w:sz w:val="28"/>
          <w:szCs w:val="28"/>
        </w:rPr>
        <w:br w:type="textWrapping"/>
      </w:r>
      <w:r>
        <w:rPr>
          <w:rFonts w:hint="eastAsia" w:ascii="楷体" w:hAnsi="楷体" w:eastAsia="楷体" w:cs="楷体"/>
          <w:spacing w:val="0"/>
          <w:sz w:val="28"/>
          <w:szCs w:val="28"/>
        </w:rPr>
        <w:br w:type="textWrapping"/>
      </w:r>
      <w:r>
        <w:rPr>
          <w:rFonts w:hint="eastAsia" w:ascii="楷体" w:hAnsi="楷体" w:eastAsia="楷体" w:cs="楷体"/>
          <w:spacing w:val="0"/>
          <w:sz w:val="28"/>
          <w:szCs w:val="28"/>
        </w:rPr>
        <w:t>                                                                                                 企业名称（盖章）：        </w:t>
      </w:r>
      <w:r>
        <w:rPr>
          <w:rFonts w:hint="eastAsia" w:ascii="楷体" w:hAnsi="楷体" w:eastAsia="楷体" w:cs="楷体"/>
          <w:spacing w:val="0"/>
          <w:sz w:val="28"/>
          <w:szCs w:val="28"/>
        </w:rPr>
        <w:br w:type="textWrapping"/>
      </w:r>
      <w:r>
        <w:rPr>
          <w:rFonts w:hint="eastAsia" w:ascii="楷体" w:hAnsi="楷体" w:eastAsia="楷体" w:cs="楷体"/>
          <w:spacing w:val="0"/>
          <w:sz w:val="28"/>
          <w:szCs w:val="28"/>
        </w:rPr>
        <w:t>                           日期：</w:t>
      </w:r>
      <w:r>
        <w:rPr>
          <w:rFonts w:hint="eastAsia" w:ascii="楷体" w:hAnsi="楷体" w:eastAsia="楷体" w:cs="楷体"/>
          <w:spacing w:val="0"/>
          <w:sz w:val="28"/>
          <w:szCs w:val="28"/>
        </w:rPr>
        <w:br w:type="textWrapping"/>
      </w:r>
      <w:r>
        <w:rPr>
          <w:rFonts w:hint="eastAsia" w:ascii="楷体" w:hAnsi="楷体" w:eastAsia="楷体" w:cs="楷体"/>
          <w:spacing w:val="0"/>
          <w:sz w:val="28"/>
          <w:szCs w:val="28"/>
        </w:rPr>
        <w:br w:type="textWrapping"/>
      </w:r>
      <w:r>
        <w:rPr>
          <w:rFonts w:hint="eastAsia" w:ascii="楷体" w:hAnsi="楷体" w:eastAsia="楷体" w:cs="楷体"/>
          <w:spacing w:val="0"/>
          <w:sz w:val="28"/>
          <w:szCs w:val="28"/>
        </w:rPr>
        <w:t>    1从业人员、营业收入、资产总额填报上一年度数据，无上一年度数据的新成立企业可不填报。</w:t>
      </w:r>
      <w:r>
        <w:rPr>
          <w:rFonts w:hint="eastAsia" w:ascii="楷体" w:hAnsi="楷体" w:eastAsia="楷体" w:cs="楷体"/>
          <w:spacing w:val="0"/>
          <w:sz w:val="28"/>
          <w:szCs w:val="28"/>
        </w:rPr>
        <w:br w:type="textWrapping"/>
      </w:r>
      <w:r>
        <w:rPr>
          <w:rFonts w:hint="eastAsia" w:ascii="楷体" w:hAnsi="楷体" w:eastAsia="楷体" w:cs="楷体"/>
          <w:spacing w:val="0"/>
          <w:sz w:val="28"/>
          <w:szCs w:val="28"/>
        </w:rPr>
        <w:br w:type="textWrapping"/>
      </w:r>
      <w:r>
        <w:rPr>
          <w:rFonts w:hint="eastAsia" w:ascii="楷体" w:hAnsi="楷体" w:eastAsia="楷体" w:cs="楷体"/>
          <w:spacing w:val="0"/>
          <w:sz w:val="28"/>
          <w:szCs w:val="28"/>
        </w:rPr>
        <w:br w:type="textWrapping"/>
      </w:r>
      <w:r>
        <w:rPr>
          <w:rFonts w:hint="eastAsia" w:ascii="楷体" w:hAnsi="楷体" w:eastAsia="楷体" w:cs="楷体"/>
          <w:spacing w:val="0"/>
          <w:sz w:val="28"/>
          <w:szCs w:val="28"/>
        </w:rPr>
        <w:t>                                            中小企业声明函（工程、服务）</w:t>
      </w:r>
      <w:r>
        <w:rPr>
          <w:rFonts w:hint="eastAsia" w:ascii="楷体" w:hAnsi="楷体" w:eastAsia="楷体" w:cs="楷体"/>
          <w:spacing w:val="0"/>
          <w:sz w:val="28"/>
          <w:szCs w:val="28"/>
        </w:rPr>
        <w:br w:type="textWrapping"/>
      </w:r>
      <w:r>
        <w:rPr>
          <w:rFonts w:hint="eastAsia" w:ascii="楷体" w:hAnsi="楷体" w:eastAsia="楷体" w:cs="楷体"/>
          <w:spacing w:val="0"/>
          <w:sz w:val="28"/>
          <w:szCs w:val="28"/>
        </w:rPr>
        <w:t>    本公司（联合体）郑重声明，根据《政府采购促进中小企业发展管理办法》（财库﹝2020﹞46 号）的规定，本公司（联合体）参加</w:t>
      </w:r>
      <w:r>
        <w:rPr>
          <w:rFonts w:hint="eastAsia" w:ascii="楷体" w:hAnsi="楷体" w:eastAsia="楷体" w:cs="楷体"/>
          <w:spacing w:val="0"/>
          <w:sz w:val="28"/>
          <w:szCs w:val="28"/>
          <w:u w:val="single"/>
        </w:rPr>
        <w:t>（单位名称）</w:t>
      </w:r>
      <w:r>
        <w:rPr>
          <w:rFonts w:hint="eastAsia" w:ascii="楷体" w:hAnsi="楷体" w:eastAsia="楷体" w:cs="楷体"/>
          <w:spacing w:val="0"/>
          <w:sz w:val="28"/>
          <w:szCs w:val="28"/>
        </w:rPr>
        <w:t>的</w:t>
      </w:r>
      <w:r>
        <w:rPr>
          <w:rFonts w:hint="eastAsia" w:ascii="楷体" w:hAnsi="楷体" w:eastAsia="楷体" w:cs="楷体"/>
          <w:spacing w:val="0"/>
          <w:sz w:val="28"/>
          <w:szCs w:val="28"/>
          <w:u w:val="single"/>
        </w:rPr>
        <w:t>（项目名称）</w:t>
      </w:r>
      <w:r>
        <w:rPr>
          <w:rFonts w:hint="eastAsia" w:ascii="楷体" w:hAnsi="楷体" w:eastAsia="楷体" w:cs="楷体"/>
          <w:spacing w:val="0"/>
          <w:sz w:val="28"/>
          <w:szCs w:val="28"/>
        </w:rPr>
        <w:t>采购活动，工程的施工单位全部为符合政策要求的中小企业（或者：服务全部由符合政策要求的中小企业承接）。相关企业（含联合体中的中小企业、签订分包意向协议的中小企业）的具体情况如下：</w:t>
      </w:r>
      <w:r>
        <w:rPr>
          <w:rFonts w:hint="eastAsia" w:ascii="楷体" w:hAnsi="楷体" w:eastAsia="楷体" w:cs="楷体"/>
          <w:spacing w:val="0"/>
          <w:sz w:val="28"/>
          <w:szCs w:val="28"/>
        </w:rPr>
        <w:br w:type="textWrapping"/>
      </w:r>
      <w:r>
        <w:rPr>
          <w:rFonts w:hint="eastAsia" w:ascii="楷体" w:hAnsi="楷体" w:eastAsia="楷体" w:cs="楷体"/>
          <w:spacing w:val="0"/>
          <w:sz w:val="28"/>
          <w:szCs w:val="28"/>
        </w:rPr>
        <w:t>        1. （标的名称），属于（采购文件中明确的所属行业）；承建（承接）企业为（企业名称），从业人员  </w:t>
      </w:r>
      <w:r>
        <w:rPr>
          <w:rFonts w:hint="eastAsia" w:ascii="楷体" w:hAnsi="楷体" w:eastAsia="楷体" w:cs="楷体"/>
          <w:spacing w:val="0"/>
          <w:sz w:val="28"/>
          <w:szCs w:val="28"/>
        </w:rPr>
        <w:br w:type="textWrapping"/>
      </w:r>
      <w:r>
        <w:rPr>
          <w:rFonts w:hint="eastAsia" w:ascii="楷体" w:hAnsi="楷体" w:eastAsia="楷体" w:cs="楷体"/>
          <w:spacing w:val="0"/>
          <w:sz w:val="28"/>
          <w:szCs w:val="28"/>
        </w:rPr>
        <w:t>人，营业收入为  万元，资产总额为  万元</w:t>
      </w:r>
      <w:r>
        <w:rPr>
          <w:rFonts w:hint="eastAsia" w:ascii="楷体" w:hAnsi="楷体" w:eastAsia="楷体" w:cs="楷体"/>
          <w:spacing w:val="0"/>
          <w:sz w:val="28"/>
          <w:szCs w:val="28"/>
          <w:vertAlign w:val="superscript"/>
        </w:rPr>
        <w:t>1</w:t>
      </w:r>
      <w:r>
        <w:rPr>
          <w:rFonts w:hint="eastAsia" w:ascii="楷体" w:hAnsi="楷体" w:eastAsia="楷体" w:cs="楷体"/>
          <w:spacing w:val="0"/>
          <w:sz w:val="28"/>
          <w:szCs w:val="28"/>
        </w:rPr>
        <w:t>，属于（中型企业、小型企业、微型企业）；</w:t>
      </w:r>
    </w:p>
    <w:p>
      <w:pPr>
        <w:pStyle w:val="9"/>
        <w:keepNext w:val="0"/>
        <w:keepLines w:val="0"/>
        <w:widowControl/>
        <w:suppressLineNumbers w:val="0"/>
        <w:spacing w:before="25" w:beforeAutospacing="0" w:after="25" w:afterAutospacing="0"/>
        <w:ind w:left="0" w:right="0" w:firstLine="140"/>
        <w:rPr>
          <w:rFonts w:hint="eastAsia" w:ascii="楷体" w:hAnsi="楷体" w:eastAsia="楷体" w:cs="楷体"/>
          <w:sz w:val="28"/>
          <w:szCs w:val="28"/>
        </w:rPr>
      </w:pPr>
      <w:r>
        <w:rPr>
          <w:rFonts w:hint="eastAsia" w:ascii="楷体" w:hAnsi="楷体" w:eastAsia="楷体" w:cs="楷体"/>
          <w:spacing w:val="0"/>
          <w:sz w:val="28"/>
          <w:szCs w:val="28"/>
        </w:rPr>
        <w:t>        2. （标的名称），属于（采购文件中明确的所属行业）；承建（承接）企业为（企业名称），从业人员  人，营业收入为  万元，资产总额为  万元，属于（中型企业、小型企业、微型企业）；</w:t>
      </w:r>
      <w:r>
        <w:rPr>
          <w:rFonts w:hint="eastAsia" w:ascii="楷体" w:hAnsi="楷体" w:eastAsia="楷体" w:cs="楷体"/>
          <w:spacing w:val="0"/>
          <w:sz w:val="28"/>
          <w:szCs w:val="28"/>
        </w:rPr>
        <w:br w:type="textWrapping"/>
      </w:r>
      <w:r>
        <w:rPr>
          <w:rFonts w:hint="eastAsia" w:ascii="楷体" w:hAnsi="楷体" w:eastAsia="楷体" w:cs="楷体"/>
          <w:spacing w:val="0"/>
          <w:sz w:val="28"/>
          <w:szCs w:val="28"/>
        </w:rPr>
        <w:br w:type="textWrapping"/>
      </w:r>
      <w:r>
        <w:rPr>
          <w:rFonts w:hint="eastAsia" w:ascii="楷体" w:hAnsi="楷体" w:eastAsia="楷体" w:cs="楷体"/>
          <w:spacing w:val="0"/>
          <w:sz w:val="28"/>
          <w:szCs w:val="28"/>
        </w:rPr>
        <w:t>……</w:t>
      </w:r>
      <w:r>
        <w:rPr>
          <w:rFonts w:hint="eastAsia" w:ascii="楷体" w:hAnsi="楷体" w:eastAsia="楷体" w:cs="楷体"/>
          <w:spacing w:val="0"/>
          <w:sz w:val="28"/>
          <w:szCs w:val="28"/>
        </w:rPr>
        <w:br w:type="textWrapping"/>
      </w:r>
      <w:r>
        <w:rPr>
          <w:rFonts w:hint="eastAsia" w:ascii="楷体" w:hAnsi="楷体" w:eastAsia="楷体" w:cs="楷体"/>
          <w:spacing w:val="0"/>
          <w:sz w:val="28"/>
          <w:szCs w:val="28"/>
        </w:rPr>
        <w:br w:type="textWrapping"/>
      </w:r>
      <w:r>
        <w:rPr>
          <w:rFonts w:hint="eastAsia" w:ascii="楷体" w:hAnsi="楷体" w:eastAsia="楷体" w:cs="楷体"/>
          <w:spacing w:val="0"/>
          <w:sz w:val="28"/>
          <w:szCs w:val="28"/>
        </w:rPr>
        <w:t>      以上企业，不属于大企业的分支机构，不存在控股股东为大企业的情形，也不存在与大企业的负责人为同一人的情形。</w:t>
      </w:r>
      <w:r>
        <w:rPr>
          <w:rFonts w:hint="eastAsia" w:ascii="楷体" w:hAnsi="楷体" w:eastAsia="楷体" w:cs="楷体"/>
          <w:spacing w:val="0"/>
          <w:sz w:val="28"/>
          <w:szCs w:val="28"/>
        </w:rPr>
        <w:br w:type="textWrapping"/>
      </w:r>
      <w:r>
        <w:rPr>
          <w:rFonts w:hint="eastAsia" w:ascii="楷体" w:hAnsi="楷体" w:eastAsia="楷体" w:cs="楷体"/>
          <w:spacing w:val="0"/>
          <w:sz w:val="28"/>
          <w:szCs w:val="28"/>
        </w:rPr>
        <w:br w:type="textWrapping"/>
      </w:r>
      <w:r>
        <w:rPr>
          <w:rFonts w:hint="eastAsia" w:ascii="楷体" w:hAnsi="楷体" w:eastAsia="楷体" w:cs="楷体"/>
          <w:spacing w:val="0"/>
          <w:sz w:val="28"/>
          <w:szCs w:val="28"/>
        </w:rPr>
        <w:t>     本企业对上述声明内容的真实性负责。如有虚假，将依法承担相应责任。</w:t>
      </w:r>
      <w:r>
        <w:rPr>
          <w:rFonts w:hint="eastAsia" w:ascii="楷体" w:hAnsi="楷体" w:eastAsia="楷体" w:cs="楷体"/>
          <w:spacing w:val="0"/>
          <w:sz w:val="28"/>
          <w:szCs w:val="28"/>
        </w:rPr>
        <w:br w:type="textWrapping"/>
      </w:r>
      <w:r>
        <w:rPr>
          <w:rFonts w:hint="eastAsia" w:ascii="楷体" w:hAnsi="楷体" w:eastAsia="楷体" w:cs="楷体"/>
          <w:spacing w:val="0"/>
          <w:sz w:val="28"/>
          <w:szCs w:val="28"/>
        </w:rPr>
        <w:br w:type="textWrapping"/>
      </w:r>
      <w:r>
        <w:rPr>
          <w:rFonts w:hint="eastAsia" w:ascii="楷体" w:hAnsi="楷体" w:eastAsia="楷体" w:cs="楷体"/>
          <w:spacing w:val="0"/>
          <w:sz w:val="28"/>
          <w:szCs w:val="28"/>
        </w:rPr>
        <w:t>                                                                                                  企业名称（盖章）：                     </w:t>
      </w:r>
      <w:r>
        <w:rPr>
          <w:rFonts w:hint="eastAsia" w:ascii="楷体" w:hAnsi="楷体" w:eastAsia="楷体" w:cs="楷体"/>
          <w:spacing w:val="0"/>
          <w:sz w:val="28"/>
          <w:szCs w:val="28"/>
        </w:rPr>
        <w:br w:type="textWrapping"/>
      </w:r>
      <w:r>
        <w:rPr>
          <w:rFonts w:hint="eastAsia" w:ascii="楷体" w:hAnsi="楷体" w:eastAsia="楷体" w:cs="楷体"/>
          <w:spacing w:val="0"/>
          <w:sz w:val="28"/>
          <w:szCs w:val="28"/>
        </w:rPr>
        <w:t>                            日期：</w:t>
      </w:r>
      <w:r>
        <w:rPr>
          <w:rFonts w:hint="eastAsia" w:ascii="楷体" w:hAnsi="楷体" w:eastAsia="楷体" w:cs="楷体"/>
          <w:spacing w:val="0"/>
          <w:sz w:val="28"/>
          <w:szCs w:val="28"/>
        </w:rPr>
        <w:br w:type="textWrapping"/>
      </w:r>
      <w:r>
        <w:rPr>
          <w:rFonts w:hint="eastAsia" w:ascii="楷体" w:hAnsi="楷体" w:eastAsia="楷体" w:cs="楷体"/>
          <w:spacing w:val="0"/>
          <w:sz w:val="28"/>
          <w:szCs w:val="28"/>
        </w:rPr>
        <w:br w:type="textWrapping"/>
      </w:r>
      <w:r>
        <w:rPr>
          <w:rFonts w:hint="eastAsia" w:ascii="楷体" w:hAnsi="楷体" w:eastAsia="楷体" w:cs="楷体"/>
          <w:spacing w:val="0"/>
          <w:sz w:val="28"/>
          <w:szCs w:val="28"/>
        </w:rPr>
        <w:t>     1从业人员、营业收入、资产总额填报上一年度数据，无上一年度数据的新成立企业可不填报。</w:t>
      </w:r>
    </w:p>
    <w:p>
      <w:pPr>
        <w:pStyle w:val="9"/>
        <w:keepNext w:val="0"/>
        <w:keepLines w:val="0"/>
        <w:widowControl/>
        <w:suppressLineNumbers w:val="0"/>
        <w:rPr>
          <w:rFonts w:hint="eastAsia" w:ascii="楷体" w:hAnsi="楷体" w:eastAsia="楷体" w:cs="楷体"/>
          <w:sz w:val="28"/>
          <w:szCs w:val="28"/>
        </w:rPr>
      </w:pPr>
      <w:r>
        <w:rPr>
          <w:rFonts w:hint="eastAsia" w:ascii="楷体" w:hAnsi="楷体" w:eastAsia="楷体" w:cs="楷体"/>
          <w:sz w:val="28"/>
          <w:szCs w:val="28"/>
        </w:rPr>
        <w:t> </w:t>
      </w:r>
    </w:p>
    <w:p>
      <w:pPr>
        <w:pStyle w:val="9"/>
        <w:keepNext w:val="0"/>
        <w:keepLines w:val="0"/>
        <w:widowControl/>
        <w:suppressLineNumbers w:val="0"/>
        <w:rPr>
          <w:rFonts w:hint="eastAsia" w:ascii="楷体" w:hAnsi="楷体" w:eastAsia="楷体" w:cs="楷体"/>
          <w:sz w:val="28"/>
          <w:szCs w:val="28"/>
        </w:rPr>
      </w:pPr>
      <w:r>
        <w:rPr>
          <w:rFonts w:hint="eastAsia" w:ascii="楷体" w:hAnsi="楷体" w:eastAsia="楷体" w:cs="楷体"/>
          <w:sz w:val="28"/>
          <w:szCs w:val="28"/>
        </w:rPr>
        <w:t> </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rPr>
        <w:t>附件7-1-2</w:t>
      </w:r>
    </w:p>
    <w:p>
      <w:pPr>
        <w:pStyle w:val="9"/>
        <w:keepNext w:val="0"/>
        <w:keepLines w:val="0"/>
        <w:widowControl/>
        <w:suppressLineNumbers w:val="0"/>
        <w:spacing w:before="25" w:beforeAutospacing="0" w:after="25" w:afterAutospacing="0" w:line="105" w:lineRule="atLeast"/>
        <w:ind w:left="0" w:right="0" w:firstLine="160"/>
        <w:jc w:val="both"/>
        <w:rPr>
          <w:rFonts w:hint="eastAsia" w:ascii="楷体" w:hAnsi="楷体" w:eastAsia="楷体" w:cs="楷体"/>
          <w:sz w:val="28"/>
          <w:szCs w:val="28"/>
        </w:rPr>
      </w:pPr>
    </w:p>
    <w:p>
      <w:pPr>
        <w:pStyle w:val="9"/>
        <w:keepNext w:val="0"/>
        <w:keepLines w:val="0"/>
        <w:widowControl/>
        <w:suppressLineNumbers w:val="0"/>
        <w:spacing w:before="25" w:beforeAutospacing="0" w:after="25" w:afterAutospacing="0"/>
        <w:ind w:left="0" w:right="0" w:firstLine="0"/>
        <w:jc w:val="center"/>
        <w:rPr>
          <w:rFonts w:hint="eastAsia" w:ascii="楷体" w:hAnsi="楷体" w:eastAsia="楷体" w:cs="楷体"/>
          <w:sz w:val="28"/>
          <w:szCs w:val="28"/>
        </w:rPr>
      </w:pPr>
      <w:r>
        <w:rPr>
          <w:rStyle w:val="15"/>
          <w:rFonts w:hint="eastAsia" w:ascii="楷体" w:hAnsi="楷体" w:eastAsia="楷体" w:cs="楷体"/>
          <w:spacing w:val="0"/>
          <w:sz w:val="28"/>
          <w:szCs w:val="28"/>
        </w:rPr>
        <w:t>残疾人福利性单位声明函（如果有的话）</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Style w:val="15"/>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jc w:val="both"/>
        <w:rPr>
          <w:rFonts w:hint="eastAsia" w:ascii="楷体" w:hAnsi="楷体" w:eastAsia="楷体" w:cs="楷体"/>
          <w:sz w:val="28"/>
          <w:szCs w:val="28"/>
        </w:rPr>
      </w:pPr>
      <w:r>
        <w:rPr>
          <w:rStyle w:val="15"/>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firstLine="140"/>
        <w:jc w:val="both"/>
        <w:rPr>
          <w:rFonts w:hint="eastAsia" w:ascii="楷体" w:hAnsi="楷体" w:eastAsia="楷体" w:cs="楷体"/>
          <w:sz w:val="28"/>
          <w:szCs w:val="28"/>
        </w:rPr>
      </w:pPr>
      <w:r>
        <w:rPr>
          <w:rFonts w:hint="eastAsia" w:ascii="楷体" w:hAnsi="楷体" w:eastAsia="楷体" w:cs="楷体"/>
          <w:sz w:val="28"/>
          <w:szCs w:val="28"/>
        </w:rPr>
        <w:t>本供应商郑重声明，根据《财政部 民政部 中国残疾人联合会关于促进残疾人就业政府采购政策的通知》（财库[2017]141号）、《政府采购促进中小企业发展管理办法》（财库〔2020〕46号）的规定，本供应商为符合条件的残疾人福利性单位，且本供应商参加贵单位的</w:t>
      </w:r>
      <w:r>
        <w:rPr>
          <w:rFonts w:hint="eastAsia" w:ascii="楷体" w:hAnsi="楷体" w:eastAsia="楷体" w:cs="楷体"/>
          <w:sz w:val="28"/>
          <w:szCs w:val="28"/>
          <w:u w:val="single"/>
        </w:rPr>
        <w:t>（填写“项目名称”）</w:t>
      </w:r>
      <w:r>
        <w:rPr>
          <w:rFonts w:hint="eastAsia" w:ascii="楷体" w:hAnsi="楷体" w:eastAsia="楷体" w:cs="楷体"/>
          <w:sz w:val="28"/>
          <w:szCs w:val="28"/>
        </w:rPr>
        <w:t>项目采购活动：</w:t>
      </w:r>
    </w:p>
    <w:p>
      <w:pPr>
        <w:pStyle w:val="9"/>
        <w:keepNext w:val="0"/>
        <w:keepLines w:val="0"/>
        <w:widowControl/>
        <w:suppressLineNumbers w:val="0"/>
        <w:spacing w:before="25" w:beforeAutospacing="0" w:after="25" w:afterAutospacing="0" w:line="145" w:lineRule="atLeast"/>
        <w:ind w:left="0" w:firstLine="140"/>
        <w:jc w:val="both"/>
        <w:rPr>
          <w:rFonts w:hint="eastAsia" w:ascii="楷体" w:hAnsi="楷体" w:eastAsia="楷体" w:cs="楷体"/>
          <w:sz w:val="28"/>
          <w:szCs w:val="28"/>
        </w:rPr>
      </w:pPr>
      <w:r>
        <w:rPr>
          <w:rFonts w:hint="eastAsia" w:ascii="楷体" w:hAnsi="楷体" w:eastAsia="楷体" w:cs="楷体"/>
          <w:sz w:val="28"/>
          <w:szCs w:val="28"/>
        </w:rPr>
        <w:t>（ ）提供本供应商制造的</w:t>
      </w:r>
      <w:r>
        <w:rPr>
          <w:rFonts w:hint="eastAsia" w:ascii="楷体" w:hAnsi="楷体" w:eastAsia="楷体" w:cs="楷体"/>
          <w:sz w:val="28"/>
          <w:szCs w:val="28"/>
          <w:u w:val="single"/>
        </w:rPr>
        <w:t>（填写“所投合同包、品目号”）</w:t>
      </w:r>
      <w:r>
        <w:rPr>
          <w:rFonts w:hint="eastAsia" w:ascii="楷体" w:hAnsi="楷体" w:eastAsia="楷体" w:cs="楷体"/>
          <w:sz w:val="28"/>
          <w:szCs w:val="28"/>
        </w:rPr>
        <w:t>货物，或提供其他残疾人福利性单位制造的</w:t>
      </w:r>
      <w:r>
        <w:rPr>
          <w:rFonts w:hint="eastAsia" w:ascii="楷体" w:hAnsi="楷体" w:eastAsia="楷体" w:cs="楷体"/>
          <w:sz w:val="28"/>
          <w:szCs w:val="28"/>
          <w:u w:val="single"/>
        </w:rPr>
        <w:t>（填写“所投合同包、品目号”）</w:t>
      </w:r>
      <w:r>
        <w:rPr>
          <w:rFonts w:hint="eastAsia" w:ascii="楷体" w:hAnsi="楷体" w:eastAsia="楷体" w:cs="楷体"/>
          <w:sz w:val="28"/>
          <w:szCs w:val="28"/>
        </w:rPr>
        <w:t>货物（不包括使用非残疾人福利性单位注册商标的货物）。（说明：只有部分货物由残疾人福利企业制造的，在该货物后标</w:t>
      </w:r>
      <w:r>
        <w:rPr>
          <w:rFonts w:hint="eastAsia" w:ascii="楷体" w:hAnsi="楷体" w:eastAsia="楷体" w:cs="楷体"/>
          <w:color w:val="333333"/>
          <w:sz w:val="28"/>
          <w:szCs w:val="28"/>
          <w:shd w:val="clear" w:fill="FFFFFF"/>
        </w:rPr>
        <w:t>★</w:t>
      </w:r>
      <w:r>
        <w:rPr>
          <w:rFonts w:hint="eastAsia" w:ascii="楷体" w:hAnsi="楷体" w:eastAsia="楷体" w:cs="楷体"/>
          <w:sz w:val="28"/>
          <w:szCs w:val="28"/>
        </w:rPr>
        <w:t>）</w:t>
      </w:r>
    </w:p>
    <w:p>
      <w:pPr>
        <w:pStyle w:val="9"/>
        <w:keepNext w:val="0"/>
        <w:keepLines w:val="0"/>
        <w:widowControl/>
        <w:suppressLineNumbers w:val="0"/>
        <w:spacing w:before="25" w:beforeAutospacing="0" w:after="25" w:afterAutospacing="0"/>
        <w:ind w:left="0" w:firstLine="140"/>
        <w:rPr>
          <w:rFonts w:hint="eastAsia" w:ascii="楷体" w:hAnsi="楷体" w:eastAsia="楷体" w:cs="楷体"/>
          <w:sz w:val="28"/>
          <w:szCs w:val="28"/>
        </w:rPr>
      </w:pPr>
      <w:r>
        <w:rPr>
          <w:rFonts w:hint="eastAsia" w:ascii="楷体" w:hAnsi="楷体" w:eastAsia="楷体" w:cs="楷体"/>
          <w:sz w:val="28"/>
          <w:szCs w:val="28"/>
        </w:rPr>
        <w:t>（ ）由本供应商承建的</w:t>
      </w:r>
      <w:r>
        <w:rPr>
          <w:rFonts w:hint="eastAsia" w:ascii="楷体" w:hAnsi="楷体" w:eastAsia="楷体" w:cs="楷体"/>
          <w:sz w:val="28"/>
          <w:szCs w:val="28"/>
          <w:u w:val="single"/>
        </w:rPr>
        <w:t>（填写“所投合同包、品目号”）</w:t>
      </w:r>
      <w:r>
        <w:rPr>
          <w:rFonts w:hint="eastAsia" w:ascii="楷体" w:hAnsi="楷体" w:eastAsia="楷体" w:cs="楷体"/>
          <w:sz w:val="28"/>
          <w:szCs w:val="28"/>
        </w:rPr>
        <w:t>工程</w:t>
      </w:r>
    </w:p>
    <w:p>
      <w:pPr>
        <w:pStyle w:val="9"/>
        <w:keepNext w:val="0"/>
        <w:keepLines w:val="0"/>
        <w:widowControl/>
        <w:suppressLineNumbers w:val="0"/>
        <w:spacing w:before="25" w:beforeAutospacing="0" w:after="25" w:afterAutospacing="0"/>
        <w:ind w:left="0" w:firstLine="140"/>
        <w:rPr>
          <w:rFonts w:hint="eastAsia" w:ascii="楷体" w:hAnsi="楷体" w:eastAsia="楷体" w:cs="楷体"/>
          <w:sz w:val="28"/>
          <w:szCs w:val="28"/>
        </w:rPr>
      </w:pPr>
      <w:r>
        <w:rPr>
          <w:rFonts w:hint="eastAsia" w:ascii="楷体" w:hAnsi="楷体" w:eastAsia="楷体" w:cs="楷体"/>
          <w:sz w:val="28"/>
          <w:szCs w:val="28"/>
        </w:rPr>
        <w:t>（ ）由本供应商承接的</w:t>
      </w:r>
      <w:r>
        <w:rPr>
          <w:rFonts w:hint="eastAsia" w:ascii="楷体" w:hAnsi="楷体" w:eastAsia="楷体" w:cs="楷体"/>
          <w:sz w:val="28"/>
          <w:szCs w:val="28"/>
          <w:u w:val="single"/>
        </w:rPr>
        <w:t>（填写“所投合同包、品目号”）</w:t>
      </w:r>
      <w:r>
        <w:rPr>
          <w:rFonts w:hint="eastAsia" w:ascii="楷体" w:hAnsi="楷体" w:eastAsia="楷体" w:cs="楷体"/>
          <w:sz w:val="28"/>
          <w:szCs w:val="28"/>
        </w:rPr>
        <w:t>服务；</w:t>
      </w:r>
    </w:p>
    <w:p>
      <w:pPr>
        <w:pStyle w:val="9"/>
        <w:keepNext w:val="0"/>
        <w:keepLines w:val="0"/>
        <w:widowControl/>
        <w:suppressLineNumbers w:val="0"/>
        <w:spacing w:before="25" w:beforeAutospacing="0" w:after="25" w:afterAutospacing="0" w:line="145" w:lineRule="atLeast"/>
        <w:ind w:left="0" w:firstLine="140"/>
        <w:jc w:val="both"/>
        <w:rPr>
          <w:rFonts w:hint="eastAsia" w:ascii="楷体" w:hAnsi="楷体" w:eastAsia="楷体" w:cs="楷体"/>
          <w:sz w:val="28"/>
          <w:szCs w:val="28"/>
        </w:rPr>
      </w:pPr>
      <w:r>
        <w:rPr>
          <w:rFonts w:hint="eastAsia" w:ascii="楷体" w:hAnsi="楷体" w:eastAsia="楷体" w:cs="楷体"/>
          <w:sz w:val="28"/>
          <w:szCs w:val="28"/>
        </w:rPr>
        <w:t>本供应商对上述声明的真实性负责。如有虚假，将依法承担相应责任。</w:t>
      </w:r>
    </w:p>
    <w:p>
      <w:pPr>
        <w:pStyle w:val="9"/>
        <w:keepNext w:val="0"/>
        <w:keepLines w:val="0"/>
        <w:widowControl/>
        <w:suppressLineNumbers w:val="0"/>
        <w:spacing w:before="25" w:beforeAutospacing="0" w:after="25" w:afterAutospacing="0" w:line="145" w:lineRule="atLeast"/>
        <w:ind w:left="0" w:firstLine="140"/>
        <w:jc w:val="both"/>
        <w:rPr>
          <w:rFonts w:hint="eastAsia" w:ascii="楷体" w:hAnsi="楷体" w:eastAsia="楷体" w:cs="楷体"/>
          <w:sz w:val="28"/>
          <w:szCs w:val="28"/>
        </w:rPr>
      </w:pPr>
      <w:r>
        <w:rPr>
          <w:rFonts w:hint="eastAsia" w:ascii="楷体" w:hAnsi="楷体" w:eastAsia="楷体" w:cs="楷体"/>
          <w:sz w:val="28"/>
          <w:szCs w:val="28"/>
        </w:rPr>
        <w:t> </w:t>
      </w:r>
    </w:p>
    <w:p>
      <w:pPr>
        <w:pStyle w:val="9"/>
        <w:keepNext w:val="0"/>
        <w:keepLines w:val="0"/>
        <w:widowControl/>
        <w:suppressLineNumbers w:val="0"/>
        <w:spacing w:before="25" w:beforeAutospacing="0" w:after="25" w:afterAutospacing="0" w:line="145" w:lineRule="atLeast"/>
        <w:jc w:val="both"/>
        <w:rPr>
          <w:rFonts w:hint="eastAsia" w:ascii="楷体" w:hAnsi="楷体" w:eastAsia="楷体" w:cs="楷体"/>
          <w:sz w:val="28"/>
          <w:szCs w:val="28"/>
        </w:rPr>
      </w:pPr>
      <w:r>
        <w:rPr>
          <w:rFonts w:hint="eastAsia" w:ascii="楷体" w:hAnsi="楷体" w:eastAsia="楷体" w:cs="楷体"/>
          <w:sz w:val="28"/>
          <w:szCs w:val="28"/>
        </w:rPr>
        <w:t> </w:t>
      </w:r>
    </w:p>
    <w:p>
      <w:pPr>
        <w:pStyle w:val="9"/>
        <w:keepNext w:val="0"/>
        <w:keepLines w:val="0"/>
        <w:widowControl/>
        <w:suppressLineNumbers w:val="0"/>
        <w:spacing w:before="25" w:beforeAutospacing="0" w:after="25" w:afterAutospacing="0" w:line="145" w:lineRule="atLeast"/>
        <w:jc w:val="both"/>
        <w:rPr>
          <w:rFonts w:hint="eastAsia" w:ascii="楷体" w:hAnsi="楷体" w:eastAsia="楷体" w:cs="楷体"/>
          <w:sz w:val="28"/>
          <w:szCs w:val="28"/>
        </w:rPr>
      </w:pPr>
      <w:r>
        <w:rPr>
          <w:rFonts w:hint="eastAsia" w:ascii="楷体" w:hAnsi="楷体" w:eastAsia="楷体" w:cs="楷体"/>
          <w:sz w:val="28"/>
          <w:szCs w:val="28"/>
        </w:rPr>
        <w:t>供应商代表：</w:t>
      </w:r>
      <w:r>
        <w:rPr>
          <w:rFonts w:hint="eastAsia" w:ascii="楷体" w:hAnsi="楷体" w:eastAsia="楷体" w:cs="楷体"/>
          <w:sz w:val="28"/>
          <w:szCs w:val="28"/>
          <w:u w:val="single"/>
        </w:rPr>
        <w:t>             （签字） </w:t>
      </w:r>
    </w:p>
    <w:p>
      <w:pPr>
        <w:pStyle w:val="9"/>
        <w:keepNext w:val="0"/>
        <w:keepLines w:val="0"/>
        <w:widowControl/>
        <w:suppressLineNumbers w:val="0"/>
        <w:spacing w:before="25" w:beforeAutospacing="0" w:after="25" w:afterAutospacing="0" w:line="145" w:lineRule="atLeast"/>
        <w:jc w:val="both"/>
        <w:rPr>
          <w:rFonts w:hint="eastAsia" w:ascii="楷体" w:hAnsi="楷体" w:eastAsia="楷体" w:cs="楷体"/>
          <w:sz w:val="28"/>
          <w:szCs w:val="28"/>
        </w:rPr>
      </w:pPr>
      <w:r>
        <w:rPr>
          <w:rFonts w:hint="eastAsia" w:ascii="楷体" w:hAnsi="楷体" w:eastAsia="楷体" w:cs="楷体"/>
          <w:sz w:val="28"/>
          <w:szCs w:val="28"/>
        </w:rPr>
        <w:t>供应商名称：</w:t>
      </w:r>
      <w:r>
        <w:rPr>
          <w:rFonts w:hint="eastAsia" w:ascii="楷体" w:hAnsi="楷体" w:eastAsia="楷体" w:cs="楷体"/>
          <w:sz w:val="28"/>
          <w:szCs w:val="28"/>
          <w:u w:val="single"/>
        </w:rPr>
        <w:t>    （全称并加盖公章）              </w:t>
      </w:r>
    </w:p>
    <w:p>
      <w:pPr>
        <w:pStyle w:val="9"/>
        <w:keepNext w:val="0"/>
        <w:keepLines w:val="0"/>
        <w:widowControl/>
        <w:suppressLineNumbers w:val="0"/>
        <w:spacing w:before="25" w:beforeAutospacing="0" w:after="25" w:afterAutospacing="0" w:line="145" w:lineRule="atLeast"/>
        <w:jc w:val="both"/>
        <w:rPr>
          <w:rFonts w:hint="eastAsia" w:ascii="楷体" w:hAnsi="楷体" w:eastAsia="楷体" w:cs="楷体"/>
          <w:sz w:val="28"/>
          <w:szCs w:val="28"/>
        </w:rPr>
      </w:pPr>
      <w:r>
        <w:rPr>
          <w:rFonts w:hint="eastAsia" w:ascii="楷体" w:hAnsi="楷体" w:eastAsia="楷体" w:cs="楷体"/>
          <w:sz w:val="28"/>
          <w:szCs w:val="28"/>
        </w:rPr>
        <w:t>日  期： </w:t>
      </w:r>
      <w:r>
        <w:rPr>
          <w:rFonts w:hint="eastAsia" w:ascii="楷体" w:hAnsi="楷体" w:eastAsia="楷体" w:cs="楷体"/>
          <w:sz w:val="28"/>
          <w:szCs w:val="28"/>
          <w:u w:val="single"/>
        </w:rPr>
        <w:t>    </w:t>
      </w:r>
      <w:r>
        <w:rPr>
          <w:rFonts w:hint="eastAsia" w:ascii="楷体" w:hAnsi="楷体" w:eastAsia="楷体" w:cs="楷体"/>
          <w:sz w:val="28"/>
          <w:szCs w:val="28"/>
        </w:rPr>
        <w:t>年 </w:t>
      </w:r>
      <w:r>
        <w:rPr>
          <w:rFonts w:hint="eastAsia" w:ascii="楷体" w:hAnsi="楷体" w:eastAsia="楷体" w:cs="楷体"/>
          <w:sz w:val="28"/>
          <w:szCs w:val="28"/>
          <w:u w:val="single"/>
        </w:rPr>
        <w:t>   </w:t>
      </w:r>
      <w:r>
        <w:rPr>
          <w:rFonts w:hint="eastAsia" w:ascii="楷体" w:hAnsi="楷体" w:eastAsia="楷体" w:cs="楷体"/>
          <w:sz w:val="28"/>
          <w:szCs w:val="28"/>
        </w:rPr>
        <w:t>月 </w:t>
      </w:r>
      <w:r>
        <w:rPr>
          <w:rFonts w:hint="eastAsia" w:ascii="楷体" w:hAnsi="楷体" w:eastAsia="楷体" w:cs="楷体"/>
          <w:sz w:val="28"/>
          <w:szCs w:val="28"/>
          <w:u w:val="single"/>
        </w:rPr>
        <w:t>   </w:t>
      </w:r>
      <w:r>
        <w:rPr>
          <w:rFonts w:hint="eastAsia" w:ascii="楷体" w:hAnsi="楷体" w:eastAsia="楷体" w:cs="楷体"/>
          <w:sz w:val="28"/>
          <w:szCs w:val="28"/>
        </w:rPr>
        <w:t>日</w:t>
      </w:r>
    </w:p>
    <w:p>
      <w:pPr>
        <w:pStyle w:val="9"/>
        <w:keepNext w:val="0"/>
        <w:keepLines w:val="0"/>
        <w:widowControl/>
        <w:suppressLineNumbers w:val="0"/>
        <w:spacing w:before="25" w:beforeAutospacing="0" w:after="25" w:afterAutospacing="0" w:line="140" w:lineRule="atLeast"/>
        <w:ind w:left="0" w:firstLine="160"/>
        <w:rPr>
          <w:rFonts w:hint="eastAsia" w:ascii="楷体" w:hAnsi="楷体" w:eastAsia="楷体" w:cs="楷体"/>
          <w:sz w:val="28"/>
          <w:szCs w:val="28"/>
        </w:rPr>
      </w:pPr>
      <w:r>
        <w:rPr>
          <w:rFonts w:hint="eastAsia" w:ascii="楷体" w:hAnsi="楷体" w:eastAsia="楷体" w:cs="楷体"/>
          <w:sz w:val="28"/>
          <w:szCs w:val="28"/>
        </w:rPr>
        <w:t>备注：（1）若供应商不符合残疾人福利性单位，不用提供本声明函，否则视为提供虚假材料。供应商在提交最后报价前，如果已向磋商小组提交上述声明函，视同为供应商符合残疾人福利性单位，享受价格扣除的优惠政策。</w:t>
      </w:r>
    </w:p>
    <w:p>
      <w:pPr>
        <w:pStyle w:val="9"/>
        <w:keepNext w:val="0"/>
        <w:keepLines w:val="0"/>
        <w:widowControl/>
        <w:suppressLineNumbers w:val="0"/>
        <w:spacing w:before="25" w:beforeAutospacing="0" w:after="25" w:afterAutospacing="0" w:line="140" w:lineRule="atLeast"/>
        <w:ind w:left="0" w:firstLine="160"/>
        <w:rPr>
          <w:rFonts w:hint="eastAsia" w:ascii="楷体" w:hAnsi="楷体" w:eastAsia="楷体" w:cs="楷体"/>
          <w:sz w:val="28"/>
          <w:szCs w:val="28"/>
        </w:rPr>
      </w:pPr>
      <w:r>
        <w:rPr>
          <w:rFonts w:hint="eastAsia" w:ascii="楷体" w:hAnsi="楷体" w:eastAsia="楷体" w:cs="楷体"/>
          <w:sz w:val="28"/>
          <w:szCs w:val="28"/>
        </w:rPr>
        <w:t>（2）请供应商按照实际情况编制填写本声明函，并在相应的（）中打“√”。</w:t>
      </w:r>
    </w:p>
    <w:p>
      <w:pPr>
        <w:pStyle w:val="9"/>
        <w:keepNext w:val="0"/>
        <w:keepLines w:val="0"/>
        <w:widowControl/>
        <w:suppressLineNumbers w:val="0"/>
        <w:spacing w:before="25" w:beforeAutospacing="0" w:after="25" w:afterAutospacing="0" w:line="140" w:lineRule="atLeast"/>
        <w:ind w:left="0" w:firstLine="160"/>
        <w:rPr>
          <w:rFonts w:hint="eastAsia" w:ascii="楷体" w:hAnsi="楷体" w:eastAsia="楷体" w:cs="楷体"/>
          <w:sz w:val="28"/>
          <w:szCs w:val="28"/>
        </w:rPr>
      </w:pPr>
      <w:r>
        <w:rPr>
          <w:rFonts w:hint="eastAsia" w:ascii="楷体" w:hAnsi="楷体" w:eastAsia="楷体" w:cs="楷体"/>
          <w:sz w:val="28"/>
          <w:szCs w:val="28"/>
        </w:rPr>
        <w:t>（3）纸质响应文件正本中的本声明函（若有）应为原件。</w:t>
      </w:r>
    </w:p>
    <w:p>
      <w:pPr>
        <w:pStyle w:val="9"/>
        <w:keepNext w:val="0"/>
        <w:keepLines w:val="0"/>
        <w:widowControl/>
        <w:suppressLineNumbers w:val="0"/>
        <w:spacing w:before="25" w:beforeAutospacing="0" w:after="25" w:afterAutospacing="0" w:line="140" w:lineRule="atLeast"/>
        <w:ind w:left="0" w:firstLine="160"/>
        <w:rPr>
          <w:rFonts w:hint="eastAsia" w:ascii="楷体" w:hAnsi="楷体" w:eastAsia="楷体" w:cs="楷体"/>
          <w:sz w:val="28"/>
          <w:szCs w:val="28"/>
        </w:rPr>
      </w:pPr>
      <w:r>
        <w:rPr>
          <w:rFonts w:hint="eastAsia" w:ascii="楷体" w:hAnsi="楷体" w:eastAsia="楷体" w:cs="楷体"/>
          <w:sz w:val="28"/>
          <w:szCs w:val="28"/>
        </w:rPr>
        <w:t>（4）若《残疾人福利性单位声明函》内容不真实，视为提供虚假材料。</w:t>
      </w:r>
    </w:p>
    <w:p>
      <w:pPr>
        <w:pStyle w:val="9"/>
        <w:keepNext w:val="0"/>
        <w:keepLines w:val="0"/>
        <w:widowControl/>
        <w:suppressLineNumbers w:val="0"/>
        <w:spacing w:before="25" w:beforeAutospacing="0" w:after="25" w:afterAutospacing="0" w:line="145" w:lineRule="atLeast"/>
        <w:ind w:left="0" w:right="0" w:firstLine="140"/>
        <w:jc w:val="both"/>
        <w:rPr>
          <w:rFonts w:hint="eastAsia" w:ascii="楷体" w:hAnsi="楷体" w:eastAsia="楷体" w:cs="楷体"/>
          <w:sz w:val="28"/>
          <w:szCs w:val="28"/>
        </w:rPr>
      </w:pP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ind w:left="0" w:right="0" w:firstLine="0"/>
        <w:jc w:val="center"/>
        <w:rPr>
          <w:rFonts w:hint="eastAsia" w:ascii="楷体" w:hAnsi="楷体" w:eastAsia="楷体" w:cs="楷体"/>
          <w:sz w:val="28"/>
          <w:szCs w:val="28"/>
        </w:rPr>
      </w:pPr>
      <w:r>
        <w:rPr>
          <w:rFonts w:hint="eastAsia" w:ascii="楷体" w:hAnsi="楷体" w:eastAsia="楷体" w:cs="楷体"/>
          <w:spacing w:val="0"/>
          <w:sz w:val="28"/>
          <w:szCs w:val="28"/>
        </w:rPr>
        <w:br w:type="textWrapping"/>
      </w:r>
      <w:r>
        <w:rPr>
          <w:rFonts w:hint="eastAsia" w:ascii="楷体" w:hAnsi="楷体" w:eastAsia="楷体" w:cs="楷体"/>
          <w:spacing w:val="0"/>
          <w:sz w:val="28"/>
          <w:szCs w:val="28"/>
        </w:rPr>
        <w:t>附件7-2</w:t>
      </w:r>
      <w:r>
        <w:rPr>
          <w:rStyle w:val="15"/>
          <w:rFonts w:hint="eastAsia" w:ascii="楷体" w:hAnsi="楷体" w:eastAsia="楷体" w:cs="楷体"/>
          <w:spacing w:val="0"/>
          <w:sz w:val="28"/>
          <w:szCs w:val="28"/>
        </w:rPr>
        <w:t>优先类节能产品、环境标志产品价格扣除证明材料（如果有的话）</w:t>
      </w:r>
    </w:p>
    <w:p>
      <w:pPr>
        <w:pStyle w:val="9"/>
        <w:keepNext w:val="0"/>
        <w:keepLines w:val="0"/>
        <w:widowControl/>
        <w:suppressLineNumbers w:val="0"/>
        <w:spacing w:before="25" w:beforeAutospacing="0" w:after="25" w:afterAutospacing="0"/>
        <w:ind w:left="0" w:right="0" w:firstLine="0"/>
        <w:jc w:val="both"/>
        <w:rPr>
          <w:rFonts w:hint="eastAsia" w:ascii="楷体" w:hAnsi="楷体" w:eastAsia="楷体" w:cs="楷体"/>
          <w:sz w:val="28"/>
          <w:szCs w:val="28"/>
        </w:rPr>
      </w:pPr>
      <w:r>
        <w:rPr>
          <w:rFonts w:hint="eastAsia" w:ascii="楷体" w:hAnsi="楷体" w:eastAsia="楷体" w:cs="楷体"/>
          <w:spacing w:val="0"/>
          <w:sz w:val="28"/>
          <w:szCs w:val="28"/>
        </w:rPr>
        <w:t>              </w:t>
      </w:r>
    </w:p>
    <w:tbl>
      <w:tblPr>
        <w:tblStyle w:val="12"/>
        <w:tblW w:w="284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356"/>
        <w:gridCol w:w="420"/>
        <w:gridCol w:w="341"/>
        <w:gridCol w:w="520"/>
        <w:gridCol w:w="341"/>
        <w:gridCol w:w="520"/>
        <w:gridCol w:w="34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15" w:type="dxa"/>
        </w:trPr>
        <w:tc>
          <w:tcPr>
            <w:tcW w:w="311"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2439" w:type="dxa"/>
            <w:gridSpan w:val="6"/>
            <w:tcBorders>
              <w:top w:val="nil"/>
              <w:left w:val="nil"/>
              <w:bottom w:val="nil"/>
              <w:right w:val="nil"/>
            </w:tcBorders>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ind w:left="0" w:right="0"/>
              <w:jc w:val="center"/>
              <w:rPr>
                <w:rFonts w:hint="eastAsia" w:ascii="楷体" w:hAnsi="楷体" w:eastAsia="楷体" w:cs="楷体"/>
                <w:sz w:val="28"/>
                <w:szCs w:val="28"/>
              </w:rPr>
            </w:pPr>
            <w:r>
              <w:rPr>
                <w:rFonts w:hint="eastAsia" w:ascii="楷体" w:hAnsi="楷体" w:eastAsia="楷体" w:cs="楷体"/>
                <w:spacing w:val="0"/>
                <w:sz w:val="28"/>
                <w:szCs w:val="28"/>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15" w:type="dxa"/>
        </w:trPr>
        <w:tc>
          <w:tcPr>
            <w:tcW w:w="311" w:type="dxa"/>
            <w:tcBorders>
              <w:top w:val="nil"/>
              <w:left w:val="nil"/>
              <w:bottom w:val="nil"/>
              <w:right w:val="nil"/>
            </w:tcBorders>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ind w:left="0" w:right="0"/>
              <w:jc w:val="center"/>
              <w:rPr>
                <w:rFonts w:hint="eastAsia" w:ascii="楷体" w:hAnsi="楷体" w:eastAsia="楷体" w:cs="楷体"/>
                <w:sz w:val="28"/>
                <w:szCs w:val="28"/>
              </w:rPr>
            </w:pPr>
            <w:r>
              <w:rPr>
                <w:rFonts w:hint="eastAsia" w:ascii="楷体" w:hAnsi="楷体" w:eastAsia="楷体" w:cs="楷体"/>
                <w:spacing w:val="0"/>
                <w:sz w:val="28"/>
                <w:szCs w:val="28"/>
              </w:rPr>
              <w:t>合同包</w:t>
            </w:r>
          </w:p>
        </w:tc>
        <w:tc>
          <w:tcPr>
            <w:tcW w:w="390" w:type="dxa"/>
            <w:tcBorders>
              <w:top w:val="nil"/>
              <w:left w:val="nil"/>
              <w:bottom w:val="nil"/>
              <w:right w:val="nil"/>
            </w:tcBorders>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ind w:left="0" w:right="0"/>
              <w:jc w:val="center"/>
              <w:rPr>
                <w:rFonts w:hint="eastAsia" w:ascii="楷体" w:hAnsi="楷体" w:eastAsia="楷体" w:cs="楷体"/>
                <w:sz w:val="28"/>
                <w:szCs w:val="28"/>
              </w:rPr>
            </w:pPr>
            <w:r>
              <w:rPr>
                <w:rFonts w:hint="eastAsia" w:ascii="楷体" w:hAnsi="楷体" w:eastAsia="楷体" w:cs="楷体"/>
                <w:spacing w:val="0"/>
                <w:sz w:val="28"/>
                <w:szCs w:val="28"/>
              </w:rPr>
              <w:t>品目号</w:t>
            </w:r>
          </w:p>
        </w:tc>
        <w:tc>
          <w:tcPr>
            <w:tcW w:w="311" w:type="dxa"/>
            <w:tcBorders>
              <w:top w:val="nil"/>
              <w:left w:val="nil"/>
              <w:bottom w:val="nil"/>
              <w:right w:val="nil"/>
            </w:tcBorders>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ind w:left="0" w:right="0"/>
              <w:jc w:val="center"/>
              <w:rPr>
                <w:rFonts w:hint="eastAsia" w:ascii="楷体" w:hAnsi="楷体" w:eastAsia="楷体" w:cs="楷体"/>
                <w:sz w:val="28"/>
                <w:szCs w:val="28"/>
              </w:rPr>
            </w:pPr>
            <w:r>
              <w:rPr>
                <w:rFonts w:hint="eastAsia" w:ascii="楷体" w:hAnsi="楷体" w:eastAsia="楷体" w:cs="楷体"/>
                <w:spacing w:val="0"/>
                <w:sz w:val="28"/>
                <w:szCs w:val="28"/>
              </w:rPr>
              <w:t>产品名称</w:t>
            </w:r>
          </w:p>
        </w:tc>
        <w:tc>
          <w:tcPr>
            <w:tcW w:w="490" w:type="dxa"/>
            <w:tcBorders>
              <w:top w:val="nil"/>
              <w:left w:val="nil"/>
              <w:bottom w:val="nil"/>
              <w:right w:val="nil"/>
            </w:tcBorders>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ind w:left="0" w:right="0"/>
              <w:jc w:val="center"/>
              <w:rPr>
                <w:rFonts w:hint="eastAsia" w:ascii="楷体" w:hAnsi="楷体" w:eastAsia="楷体" w:cs="楷体"/>
                <w:sz w:val="28"/>
                <w:szCs w:val="28"/>
              </w:rPr>
            </w:pPr>
            <w:r>
              <w:rPr>
                <w:rFonts w:hint="eastAsia" w:ascii="楷体" w:hAnsi="楷体" w:eastAsia="楷体" w:cs="楷体"/>
                <w:spacing w:val="0"/>
                <w:sz w:val="28"/>
                <w:szCs w:val="28"/>
              </w:rPr>
              <w:t>最后报价单价</w:t>
            </w:r>
          </w:p>
          <w:p>
            <w:pPr>
              <w:pStyle w:val="9"/>
              <w:keepNext w:val="0"/>
              <w:keepLines w:val="0"/>
              <w:widowControl/>
              <w:suppressLineNumbers w:val="0"/>
              <w:spacing w:before="0" w:beforeAutospacing="0" w:after="0" w:afterAutospacing="0"/>
              <w:ind w:left="0" w:right="0"/>
              <w:jc w:val="center"/>
              <w:rPr>
                <w:rFonts w:hint="eastAsia" w:ascii="楷体" w:hAnsi="楷体" w:eastAsia="楷体" w:cs="楷体"/>
                <w:sz w:val="28"/>
                <w:szCs w:val="28"/>
              </w:rPr>
            </w:pPr>
            <w:r>
              <w:rPr>
                <w:rFonts w:hint="eastAsia" w:ascii="楷体" w:hAnsi="楷体" w:eastAsia="楷体" w:cs="楷体"/>
                <w:spacing w:val="0"/>
                <w:sz w:val="28"/>
                <w:szCs w:val="28"/>
              </w:rPr>
              <w:t>（现场）</w:t>
            </w:r>
          </w:p>
        </w:tc>
        <w:tc>
          <w:tcPr>
            <w:tcW w:w="311" w:type="dxa"/>
            <w:tcBorders>
              <w:top w:val="nil"/>
              <w:left w:val="nil"/>
              <w:bottom w:val="nil"/>
              <w:right w:val="nil"/>
            </w:tcBorders>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ind w:left="0" w:right="0"/>
              <w:jc w:val="center"/>
              <w:rPr>
                <w:rFonts w:hint="eastAsia" w:ascii="楷体" w:hAnsi="楷体" w:eastAsia="楷体" w:cs="楷体"/>
                <w:sz w:val="28"/>
                <w:szCs w:val="28"/>
              </w:rPr>
            </w:pPr>
            <w:r>
              <w:rPr>
                <w:rFonts w:hint="eastAsia" w:ascii="楷体" w:hAnsi="楷体" w:eastAsia="楷体" w:cs="楷体"/>
                <w:spacing w:val="0"/>
                <w:sz w:val="28"/>
                <w:szCs w:val="28"/>
              </w:rPr>
              <w:t>数量</w:t>
            </w:r>
          </w:p>
        </w:tc>
        <w:tc>
          <w:tcPr>
            <w:tcW w:w="490" w:type="dxa"/>
            <w:tcBorders>
              <w:top w:val="nil"/>
              <w:left w:val="nil"/>
              <w:bottom w:val="nil"/>
              <w:right w:val="nil"/>
            </w:tcBorders>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ind w:left="0" w:right="0"/>
              <w:jc w:val="center"/>
              <w:rPr>
                <w:rFonts w:hint="eastAsia" w:ascii="楷体" w:hAnsi="楷体" w:eastAsia="楷体" w:cs="楷体"/>
                <w:sz w:val="28"/>
                <w:szCs w:val="28"/>
              </w:rPr>
            </w:pPr>
            <w:r>
              <w:rPr>
                <w:rFonts w:hint="eastAsia" w:ascii="楷体" w:hAnsi="楷体" w:eastAsia="楷体" w:cs="楷体"/>
                <w:spacing w:val="0"/>
                <w:sz w:val="28"/>
                <w:szCs w:val="28"/>
              </w:rPr>
              <w:t>最后报价总价</w:t>
            </w:r>
          </w:p>
          <w:p>
            <w:pPr>
              <w:pStyle w:val="9"/>
              <w:keepNext w:val="0"/>
              <w:keepLines w:val="0"/>
              <w:widowControl/>
              <w:suppressLineNumbers w:val="0"/>
              <w:spacing w:before="0" w:beforeAutospacing="0" w:after="0" w:afterAutospacing="0"/>
              <w:ind w:left="0" w:right="0"/>
              <w:jc w:val="center"/>
              <w:rPr>
                <w:rFonts w:hint="eastAsia" w:ascii="楷体" w:hAnsi="楷体" w:eastAsia="楷体" w:cs="楷体"/>
                <w:sz w:val="28"/>
                <w:szCs w:val="28"/>
              </w:rPr>
            </w:pPr>
            <w:r>
              <w:rPr>
                <w:rFonts w:hint="eastAsia" w:ascii="楷体" w:hAnsi="楷体" w:eastAsia="楷体" w:cs="楷体"/>
                <w:spacing w:val="0"/>
                <w:sz w:val="28"/>
                <w:szCs w:val="28"/>
              </w:rPr>
              <w:t>（现场）</w:t>
            </w:r>
          </w:p>
        </w:tc>
        <w:tc>
          <w:tcPr>
            <w:tcW w:w="297" w:type="dxa"/>
            <w:tcBorders>
              <w:top w:val="nil"/>
              <w:left w:val="nil"/>
              <w:bottom w:val="nil"/>
              <w:right w:val="nil"/>
            </w:tcBorders>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ind w:left="0" w:right="0"/>
              <w:jc w:val="center"/>
              <w:rPr>
                <w:rFonts w:hint="eastAsia" w:ascii="楷体" w:hAnsi="楷体" w:eastAsia="楷体" w:cs="楷体"/>
                <w:sz w:val="28"/>
                <w:szCs w:val="28"/>
              </w:rPr>
            </w:pPr>
            <w:r>
              <w:rPr>
                <w:rFonts w:hint="eastAsia" w:ascii="楷体" w:hAnsi="楷体" w:eastAsia="楷体" w:cs="楷体"/>
                <w:spacing w:val="0"/>
                <w:sz w:val="28"/>
                <w:szCs w:val="28"/>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15" w:type="dxa"/>
        </w:trPr>
        <w:tc>
          <w:tcPr>
            <w:tcW w:w="311" w:type="dxa"/>
            <w:vMerge w:val="restart"/>
            <w:tcBorders>
              <w:top w:val="nil"/>
              <w:left w:val="nil"/>
              <w:bottom w:val="nil"/>
              <w:right w:val="nil"/>
            </w:tcBorders>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ind w:left="0" w:right="0"/>
              <w:jc w:val="center"/>
              <w:rPr>
                <w:rFonts w:hint="eastAsia" w:ascii="楷体" w:hAnsi="楷体" w:eastAsia="楷体" w:cs="楷体"/>
                <w:sz w:val="28"/>
                <w:szCs w:val="28"/>
              </w:rPr>
            </w:pPr>
            <w:r>
              <w:rPr>
                <w:rFonts w:hint="eastAsia" w:ascii="楷体" w:hAnsi="楷体" w:eastAsia="楷体" w:cs="楷体"/>
                <w:spacing w:val="0"/>
                <w:sz w:val="28"/>
                <w:szCs w:val="28"/>
              </w:rPr>
              <w:t>*</w:t>
            </w:r>
          </w:p>
        </w:tc>
        <w:tc>
          <w:tcPr>
            <w:tcW w:w="390" w:type="dxa"/>
            <w:tcBorders>
              <w:top w:val="nil"/>
              <w:left w:val="nil"/>
              <w:bottom w:val="nil"/>
              <w:right w:val="nil"/>
            </w:tcBorders>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ind w:left="0" w:right="0"/>
              <w:jc w:val="center"/>
              <w:rPr>
                <w:rFonts w:hint="eastAsia" w:ascii="楷体" w:hAnsi="楷体" w:eastAsia="楷体" w:cs="楷体"/>
                <w:sz w:val="28"/>
                <w:szCs w:val="28"/>
              </w:rPr>
            </w:pPr>
            <w:r>
              <w:rPr>
                <w:rFonts w:hint="eastAsia" w:ascii="楷体" w:hAnsi="楷体" w:eastAsia="楷体" w:cs="楷体"/>
                <w:spacing w:val="0"/>
                <w:sz w:val="28"/>
                <w:szCs w:val="28"/>
              </w:rPr>
              <w:t>*-1</w:t>
            </w:r>
          </w:p>
        </w:tc>
        <w:tc>
          <w:tcPr>
            <w:tcW w:w="311"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490"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311"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490"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297"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311" w:type="dxa"/>
            <w:vMerge w:val="continue"/>
            <w:tcBorders>
              <w:top w:val="nil"/>
              <w:left w:val="nil"/>
              <w:bottom w:val="nil"/>
              <w:right w:val="nil"/>
            </w:tcBorders>
            <w:shd w:val="clear" w:color="auto" w:fill="auto"/>
            <w:tcMar>
              <w:top w:w="0" w:type="dxa"/>
              <w:left w:w="35" w:type="dxa"/>
              <w:bottom w:w="0" w:type="dxa"/>
              <w:right w:w="35" w:type="dxa"/>
            </w:tcMar>
            <w:vAlign w:val="center"/>
          </w:tcPr>
          <w:p>
            <w:pPr>
              <w:rPr>
                <w:rFonts w:hint="eastAsia" w:ascii="楷体" w:hAnsi="楷体" w:eastAsia="楷体" w:cs="楷体"/>
                <w:sz w:val="28"/>
                <w:szCs w:val="28"/>
              </w:rPr>
            </w:pPr>
          </w:p>
        </w:tc>
        <w:tc>
          <w:tcPr>
            <w:tcW w:w="390" w:type="dxa"/>
            <w:tcBorders>
              <w:top w:val="nil"/>
              <w:left w:val="nil"/>
              <w:bottom w:val="nil"/>
              <w:right w:val="nil"/>
            </w:tcBorders>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ind w:left="0" w:right="0"/>
              <w:jc w:val="center"/>
              <w:rPr>
                <w:rFonts w:hint="eastAsia" w:ascii="楷体" w:hAnsi="楷体" w:eastAsia="楷体" w:cs="楷体"/>
                <w:sz w:val="28"/>
                <w:szCs w:val="28"/>
              </w:rPr>
            </w:pPr>
            <w:r>
              <w:rPr>
                <w:rFonts w:hint="eastAsia" w:ascii="楷体" w:hAnsi="楷体" w:eastAsia="楷体" w:cs="楷体"/>
                <w:spacing w:val="0"/>
                <w:sz w:val="28"/>
                <w:szCs w:val="28"/>
              </w:rPr>
              <w:t>…</w:t>
            </w:r>
          </w:p>
        </w:tc>
        <w:tc>
          <w:tcPr>
            <w:tcW w:w="311"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490"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311"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490"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c>
          <w:tcPr>
            <w:tcW w:w="297" w:type="dxa"/>
            <w:tcBorders>
              <w:top w:val="nil"/>
              <w:left w:val="nil"/>
              <w:bottom w:val="nil"/>
              <w:right w:val="nil"/>
            </w:tcBorders>
            <w:shd w:val="clear" w:color="auto" w:fill="auto"/>
            <w:tcMar>
              <w:top w:w="0" w:type="dxa"/>
              <w:left w:w="35" w:type="dxa"/>
              <w:bottom w:w="0" w:type="dxa"/>
              <w:right w:w="35" w:type="dxa"/>
            </w:tcMar>
            <w:vAlign w:val="center"/>
          </w:tcPr>
          <w:p>
            <w:pPr>
              <w:keepNext w:val="0"/>
              <w:keepLines w:val="0"/>
              <w:widowControl/>
              <w:suppressLineNumbers w:val="0"/>
              <w:jc w:val="left"/>
              <w:rPr>
                <w:rFonts w:hint="eastAsia" w:ascii="楷体" w:hAnsi="楷体" w:eastAsia="楷体" w:cs="楷体"/>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311" w:type="dxa"/>
            <w:tcBorders>
              <w:top w:val="nil"/>
              <w:left w:val="nil"/>
              <w:bottom w:val="nil"/>
              <w:right w:val="nil"/>
            </w:tcBorders>
            <w:shd w:val="clear" w:color="auto" w:fill="auto"/>
            <w:tcMar>
              <w:top w:w="0" w:type="dxa"/>
              <w:left w:w="35" w:type="dxa"/>
              <w:bottom w:w="0" w:type="dxa"/>
              <w:right w:w="35" w:type="dxa"/>
            </w:tcMar>
            <w:vAlign w:val="center"/>
          </w:tcPr>
          <w:p>
            <w:pPr>
              <w:pStyle w:val="9"/>
              <w:keepNext w:val="0"/>
              <w:keepLines w:val="0"/>
              <w:widowControl/>
              <w:suppressLineNumbers w:val="0"/>
              <w:spacing w:before="0" w:beforeAutospacing="0" w:after="0" w:afterAutospacing="0"/>
              <w:ind w:left="0" w:right="0"/>
              <w:jc w:val="center"/>
              <w:rPr>
                <w:rFonts w:hint="eastAsia" w:ascii="楷体" w:hAnsi="楷体" w:eastAsia="楷体" w:cs="楷体"/>
                <w:sz w:val="28"/>
                <w:szCs w:val="28"/>
              </w:rPr>
            </w:pPr>
            <w:r>
              <w:rPr>
                <w:rFonts w:hint="eastAsia" w:ascii="楷体" w:hAnsi="楷体" w:eastAsia="楷体" w:cs="楷体"/>
                <w:spacing w:val="0"/>
                <w:sz w:val="28"/>
                <w:szCs w:val="28"/>
              </w:rPr>
              <w:t>备注</w:t>
            </w:r>
          </w:p>
        </w:tc>
        <w:tc>
          <w:tcPr>
            <w:tcW w:w="2439" w:type="dxa"/>
            <w:gridSpan w:val="6"/>
            <w:tcBorders>
              <w:top w:val="nil"/>
              <w:left w:val="nil"/>
              <w:bottom w:val="nil"/>
              <w:right w:val="nil"/>
            </w:tcBorders>
            <w:shd w:val="clear" w:color="auto" w:fill="auto"/>
            <w:tcMar>
              <w:top w:w="0" w:type="dxa"/>
              <w:left w:w="35" w:type="dxa"/>
              <w:bottom w:w="0" w:type="dxa"/>
              <w:right w:w="35" w:type="dxa"/>
            </w:tcMar>
            <w:vAlign w:val="top"/>
          </w:tcPr>
          <w:p>
            <w:pPr>
              <w:pStyle w:val="9"/>
              <w:keepNext w:val="0"/>
              <w:keepLines w:val="0"/>
              <w:widowControl/>
              <w:suppressLineNumbers w:val="0"/>
              <w:spacing w:before="0" w:beforeAutospacing="0" w:after="0" w:afterAutospacing="0"/>
              <w:ind w:left="0" w:right="0"/>
              <w:rPr>
                <w:rFonts w:hint="eastAsia" w:ascii="楷体" w:hAnsi="楷体" w:eastAsia="楷体" w:cs="楷体"/>
                <w:sz w:val="28"/>
                <w:szCs w:val="28"/>
              </w:rPr>
            </w:pPr>
            <w:r>
              <w:rPr>
                <w:rFonts w:hint="eastAsia" w:ascii="楷体" w:hAnsi="楷体" w:eastAsia="楷体" w:cs="楷体"/>
                <w:spacing w:val="0"/>
                <w:sz w:val="28"/>
                <w:szCs w:val="28"/>
              </w:rPr>
              <w:t>a.本合同包内属于节能、环境标志产品的合计最后报价总金额：      ；</w:t>
            </w:r>
          </w:p>
          <w:p>
            <w:pPr>
              <w:pStyle w:val="9"/>
              <w:keepNext w:val="0"/>
              <w:keepLines w:val="0"/>
              <w:widowControl/>
              <w:suppressLineNumbers w:val="0"/>
              <w:spacing w:before="0" w:beforeAutospacing="0" w:after="0" w:afterAutospacing="0"/>
              <w:ind w:left="0" w:right="0"/>
              <w:rPr>
                <w:rFonts w:hint="eastAsia" w:ascii="楷体" w:hAnsi="楷体" w:eastAsia="楷体" w:cs="楷体"/>
                <w:sz w:val="28"/>
                <w:szCs w:val="28"/>
              </w:rPr>
            </w:pPr>
            <w:r>
              <w:rPr>
                <w:rFonts w:hint="eastAsia" w:ascii="楷体" w:hAnsi="楷体" w:eastAsia="楷体" w:cs="楷体"/>
                <w:spacing w:val="0"/>
                <w:sz w:val="28"/>
                <w:szCs w:val="28"/>
              </w:rPr>
              <w:t>b.本合同包最后报价总价：</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w:t>
            </w:r>
          </w:p>
          <w:p>
            <w:pPr>
              <w:pStyle w:val="9"/>
              <w:keepNext w:val="0"/>
              <w:keepLines w:val="0"/>
              <w:widowControl/>
              <w:suppressLineNumbers w:val="0"/>
              <w:spacing w:before="0" w:beforeAutospacing="0" w:after="0" w:afterAutospacing="0"/>
              <w:ind w:left="0" w:right="0"/>
              <w:rPr>
                <w:rFonts w:hint="eastAsia" w:ascii="楷体" w:hAnsi="楷体" w:eastAsia="楷体" w:cs="楷体"/>
                <w:sz w:val="28"/>
                <w:szCs w:val="28"/>
              </w:rPr>
            </w:pPr>
            <w:r>
              <w:rPr>
                <w:rFonts w:hint="eastAsia" w:ascii="楷体" w:hAnsi="楷体" w:eastAsia="楷体" w:cs="楷体"/>
                <w:spacing w:val="0"/>
                <w:sz w:val="28"/>
                <w:szCs w:val="28"/>
              </w:rPr>
              <w:t>c.本合同包内属于节能、环境标志产品的合计最后报价总金额占本合同包最后报价总价的比例（以%列示）：</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w:t>
            </w:r>
          </w:p>
        </w:tc>
      </w:tr>
    </w:tbl>
    <w:p>
      <w:pPr>
        <w:pStyle w:val="9"/>
        <w:keepNext w:val="0"/>
        <w:keepLines w:val="0"/>
        <w:widowControl/>
        <w:suppressLineNumbers w:val="0"/>
        <w:spacing w:before="25" w:beforeAutospacing="0" w:after="25" w:afterAutospacing="0" w:line="120"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★注意：</w:t>
      </w:r>
    </w:p>
    <w:p>
      <w:pPr>
        <w:pStyle w:val="9"/>
        <w:keepNext w:val="0"/>
        <w:keepLines w:val="0"/>
        <w:widowControl/>
        <w:suppressLineNumbers w:val="0"/>
        <w:spacing w:before="25" w:beforeAutospacing="0" w:after="25" w:afterAutospacing="0" w:line="120"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1.供应商提供的产品属于《节能产品政策采购清单》，应提供产品所在最新一期《节能产品政府采购清单》所在页复印件，并划线注明对应的产品，以利磋商小组审阅。未按要求提供证明资料并划线注明的，磋商小组将不予认定，不享受价格扣除的优惠政策。</w:t>
      </w:r>
    </w:p>
    <w:p>
      <w:pPr>
        <w:pStyle w:val="9"/>
        <w:keepNext w:val="0"/>
        <w:keepLines w:val="0"/>
        <w:widowControl/>
        <w:suppressLineNumbers w:val="0"/>
        <w:spacing w:before="25" w:beforeAutospacing="0" w:after="25" w:afterAutospacing="0" w:line="120"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2.供应商提供的产品属于《环境标志产品政府采购清单》，应提供产品所在最新一期《环境标志产品政府采购清单》所在页复印件，并划线注明对应的产品，以利磋商小组审阅。未按要求提供证明资料并划线注明的，磋商小组将不予认定，不享受价格扣除的优惠政策。</w:t>
      </w:r>
    </w:p>
    <w:p>
      <w:pPr>
        <w:pStyle w:val="9"/>
        <w:keepNext w:val="0"/>
        <w:keepLines w:val="0"/>
        <w:widowControl/>
        <w:suppressLineNumbers w:val="0"/>
        <w:spacing w:before="25" w:beforeAutospacing="0" w:after="25" w:afterAutospacing="0" w:line="120"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3、具体统计、计算：</w:t>
      </w:r>
    </w:p>
    <w:p>
      <w:pPr>
        <w:pStyle w:val="9"/>
        <w:keepNext w:val="0"/>
        <w:keepLines w:val="0"/>
        <w:widowControl/>
        <w:suppressLineNumbers w:val="0"/>
        <w:spacing w:before="25" w:beforeAutospacing="0" w:after="25" w:afterAutospacing="0" w:line="120"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3.1若同一合同包内的单个或多个货物取得或同时取得节能、环境标志产品等两项或多项认证的，均按照单个货物对应一项认证的原则统计、计算1次。</w:t>
      </w:r>
    </w:p>
    <w:p>
      <w:pPr>
        <w:pStyle w:val="9"/>
        <w:keepNext w:val="0"/>
        <w:keepLines w:val="0"/>
        <w:widowControl/>
        <w:suppressLineNumbers w:val="0"/>
        <w:spacing w:before="25" w:beforeAutospacing="0" w:after="25" w:afterAutospacing="0" w:line="120"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3.2计算结果若除不尽，可四舍五入保留到小数点后两位。</w:t>
      </w:r>
    </w:p>
    <w:p>
      <w:pPr>
        <w:pStyle w:val="9"/>
        <w:keepNext w:val="0"/>
        <w:keepLines w:val="0"/>
        <w:widowControl/>
        <w:suppressLineNumbers w:val="0"/>
        <w:spacing w:before="25" w:beforeAutospacing="0" w:after="25" w:afterAutospacing="0" w:line="120"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3.3供应商应按照磋商文件上表要求认真统计、计算，否则磋商小组可不予认定。</w:t>
      </w:r>
    </w:p>
    <w:p>
      <w:pPr>
        <w:pStyle w:val="9"/>
        <w:keepNext w:val="0"/>
        <w:keepLines w:val="0"/>
        <w:widowControl/>
        <w:suppressLineNumbers w:val="0"/>
        <w:spacing w:before="25" w:beforeAutospacing="0" w:after="25" w:afterAutospacing="0" w:line="120"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3.4若无节能、环境标志产品，不填写本表，否则，视为提供虚假材料。</w:t>
      </w:r>
    </w:p>
    <w:p>
      <w:pPr>
        <w:pStyle w:val="9"/>
        <w:keepNext w:val="0"/>
        <w:keepLines w:val="0"/>
        <w:widowControl/>
        <w:suppressLineNumbers w:val="0"/>
        <w:spacing w:before="25" w:beforeAutospacing="0" w:after="25" w:afterAutospacing="0" w:line="120"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3.5强制类节能产品不享受价格扣除。</w:t>
      </w:r>
    </w:p>
    <w:p>
      <w:pPr>
        <w:pStyle w:val="9"/>
        <w:keepNext w:val="0"/>
        <w:keepLines w:val="0"/>
        <w:widowControl/>
        <w:suppressLineNumbers w:val="0"/>
        <w:spacing w:before="25" w:beforeAutospacing="0" w:after="25" w:afterAutospacing="0" w:line="120"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4、本表以合同包为单位，不同合同包请分别填写；同一合同包请按照顺序分别填写，以方便磋商小组审阅。供应商在提交最后报价前，如果已向磋商小组提交上表内容并附相应证明资料，视同为供应商的产品属于节能、环境标志产品，享受价格扣除的优惠政策。</w:t>
      </w:r>
    </w:p>
    <w:p>
      <w:pPr>
        <w:pStyle w:val="9"/>
        <w:keepNext w:val="0"/>
        <w:keepLines w:val="0"/>
        <w:widowControl/>
        <w:suppressLineNumbers w:val="0"/>
        <w:spacing w:before="25" w:beforeAutospacing="0" w:after="25" w:afterAutospacing="0" w:line="120"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5、纸质响应文件正本中的本表（若有）应为原件。</w:t>
      </w:r>
    </w:p>
    <w:p>
      <w:pPr>
        <w:pStyle w:val="9"/>
        <w:keepNext w:val="0"/>
        <w:keepLines w:val="0"/>
        <w:widowControl/>
        <w:suppressLineNumbers w:val="0"/>
        <w:spacing w:before="25" w:beforeAutospacing="0" w:after="25" w:afterAutospacing="0" w:line="140"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供应商代表：</w:t>
      </w:r>
      <w:r>
        <w:rPr>
          <w:rFonts w:hint="eastAsia" w:ascii="楷体" w:hAnsi="楷体" w:eastAsia="楷体" w:cs="楷体"/>
          <w:spacing w:val="0"/>
          <w:sz w:val="28"/>
          <w:szCs w:val="28"/>
          <w:u w:val="single"/>
        </w:rPr>
        <w:t>             （签字）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日  期： </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年 </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月 </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日 </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rPr>
        <w:br w:type="textWrapping"/>
      </w:r>
      <w:r>
        <w:rPr>
          <w:rFonts w:hint="eastAsia" w:ascii="楷体" w:hAnsi="楷体" w:eastAsia="楷体" w:cs="楷体"/>
          <w:spacing w:val="0"/>
          <w:sz w:val="28"/>
          <w:szCs w:val="28"/>
        </w:rPr>
        <w:t>附件8       </w:t>
      </w:r>
      <w:r>
        <w:rPr>
          <w:rStyle w:val="15"/>
          <w:rFonts w:hint="eastAsia" w:ascii="楷体" w:hAnsi="楷体" w:eastAsia="楷体" w:cs="楷体"/>
          <w:spacing w:val="0"/>
          <w:sz w:val="28"/>
          <w:szCs w:val="28"/>
        </w:rPr>
        <w:t>要求作为响应文件组成部分的其他内容（若有）</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说明：</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1、采购人或采购代理机构可以根据项目的特点和需要，在磋商文件中对要求作为响应文件组成部分的其他内容进行具体规定或附表格式，供应商应按照磋商文件要求提供相关承诺及材料，并加盖供应商单位公章。</w:t>
      </w:r>
    </w:p>
    <w:p>
      <w:pPr>
        <w:pStyle w:val="9"/>
        <w:keepNext w:val="0"/>
        <w:keepLines w:val="0"/>
        <w:widowControl/>
        <w:suppressLineNumbers w:val="0"/>
        <w:spacing w:before="25" w:beforeAutospacing="0" w:after="25" w:afterAutospacing="0" w:line="145" w:lineRule="atLeast"/>
        <w:ind w:left="0" w:right="0" w:firstLine="160"/>
        <w:rPr>
          <w:rFonts w:hint="eastAsia" w:ascii="楷体" w:hAnsi="楷体" w:eastAsia="楷体" w:cs="楷体"/>
          <w:sz w:val="28"/>
          <w:szCs w:val="28"/>
        </w:rPr>
      </w:pPr>
      <w:r>
        <w:rPr>
          <w:rFonts w:hint="eastAsia" w:ascii="楷体" w:hAnsi="楷体" w:eastAsia="楷体" w:cs="楷体"/>
          <w:spacing w:val="0"/>
          <w:sz w:val="28"/>
          <w:szCs w:val="28"/>
        </w:rPr>
        <w:t>2、供应商根据自身实际情况编写有关资料包括如供应商单位简介、竞争性磋商文件要求提供或供应商自已认为体现自身优势，需要补充说明的其它资料，格式自拟。</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shd w:val="clear" w:fill="7F7F7F"/>
        </w:rPr>
        <w:t> </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shd w:val="clear" w:fill="7F7F7F"/>
        </w:rPr>
        <w:t> </w:t>
      </w:r>
    </w:p>
    <w:p>
      <w:pPr>
        <w:pStyle w:val="9"/>
        <w:keepNext w:val="0"/>
        <w:keepLines w:val="0"/>
        <w:widowControl/>
        <w:suppressLineNumbers w:val="0"/>
        <w:spacing w:before="25" w:beforeAutospacing="0" w:after="25" w:afterAutospacing="0" w:line="145" w:lineRule="atLeast"/>
        <w:ind w:left="0" w:right="0" w:firstLine="0"/>
        <w:jc w:val="both"/>
        <w:rPr>
          <w:rFonts w:hint="eastAsia" w:ascii="楷体" w:hAnsi="楷体" w:eastAsia="楷体" w:cs="楷体"/>
          <w:sz w:val="28"/>
          <w:szCs w:val="28"/>
        </w:rPr>
      </w:pPr>
      <w:r>
        <w:rPr>
          <w:rFonts w:hint="eastAsia" w:ascii="楷体" w:hAnsi="楷体" w:eastAsia="楷体" w:cs="楷体"/>
          <w:spacing w:val="0"/>
          <w:sz w:val="28"/>
          <w:szCs w:val="28"/>
        </w:rPr>
        <w:t>供应商代表：</w:t>
      </w:r>
      <w:r>
        <w:rPr>
          <w:rFonts w:hint="eastAsia" w:ascii="楷体" w:hAnsi="楷体" w:eastAsia="楷体" w:cs="楷体"/>
          <w:spacing w:val="0"/>
          <w:sz w:val="28"/>
          <w:szCs w:val="28"/>
          <w:u w:val="single"/>
        </w:rPr>
        <w:t>             （签字） </w:t>
      </w:r>
    </w:p>
    <w:p>
      <w:pPr>
        <w:pStyle w:val="9"/>
        <w:keepNext w:val="0"/>
        <w:keepLines w:val="0"/>
        <w:widowControl/>
        <w:suppressLineNumbers w:val="0"/>
        <w:spacing w:before="25" w:beforeAutospacing="0" w:after="25" w:afterAutospacing="0" w:line="145" w:lineRule="atLeast"/>
        <w:ind w:left="0" w:right="0" w:firstLine="0"/>
        <w:jc w:val="both"/>
        <w:rPr>
          <w:rFonts w:hint="eastAsia" w:ascii="楷体" w:hAnsi="楷体" w:eastAsia="楷体" w:cs="楷体"/>
          <w:sz w:val="28"/>
          <w:szCs w:val="28"/>
        </w:rPr>
      </w:pPr>
      <w:r>
        <w:rPr>
          <w:rFonts w:hint="eastAsia" w:ascii="楷体" w:hAnsi="楷体" w:eastAsia="楷体" w:cs="楷体"/>
          <w:spacing w:val="0"/>
          <w:sz w:val="28"/>
          <w:szCs w:val="28"/>
        </w:rPr>
        <w:t>供应商名称：</w:t>
      </w:r>
      <w:r>
        <w:rPr>
          <w:rFonts w:hint="eastAsia" w:ascii="楷体" w:hAnsi="楷体" w:eastAsia="楷体" w:cs="楷体"/>
          <w:spacing w:val="0"/>
          <w:sz w:val="28"/>
          <w:szCs w:val="28"/>
          <w:u w:val="single"/>
        </w:rPr>
        <w:t>         （全称并加盖公章）              </w:t>
      </w:r>
    </w:p>
    <w:p>
      <w:pPr>
        <w:pStyle w:val="9"/>
        <w:keepNext w:val="0"/>
        <w:keepLines w:val="0"/>
        <w:widowControl/>
        <w:suppressLineNumbers w:val="0"/>
        <w:spacing w:before="25" w:beforeAutospacing="0" w:after="25" w:afterAutospacing="0" w:line="145" w:lineRule="atLeast"/>
        <w:ind w:left="0" w:right="0" w:firstLine="0"/>
        <w:rPr>
          <w:rFonts w:hint="eastAsia" w:ascii="楷体" w:hAnsi="楷体" w:eastAsia="楷体" w:cs="楷体"/>
          <w:sz w:val="28"/>
          <w:szCs w:val="28"/>
        </w:rPr>
      </w:pPr>
      <w:r>
        <w:rPr>
          <w:rFonts w:hint="eastAsia" w:ascii="楷体" w:hAnsi="楷体" w:eastAsia="楷体" w:cs="楷体"/>
          <w:spacing w:val="0"/>
          <w:sz w:val="28"/>
          <w:szCs w:val="28"/>
        </w:rPr>
        <w:t>日  期： </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年 </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月 </w:t>
      </w:r>
      <w:r>
        <w:rPr>
          <w:rFonts w:hint="eastAsia" w:ascii="楷体" w:hAnsi="楷体" w:eastAsia="楷体" w:cs="楷体"/>
          <w:spacing w:val="0"/>
          <w:sz w:val="28"/>
          <w:szCs w:val="28"/>
          <w:u w:val="single"/>
        </w:rPr>
        <w:t>   </w:t>
      </w:r>
      <w:r>
        <w:rPr>
          <w:rFonts w:hint="eastAsia" w:ascii="楷体" w:hAnsi="楷体" w:eastAsia="楷体" w:cs="楷体"/>
          <w:spacing w:val="0"/>
          <w:sz w:val="28"/>
          <w:szCs w:val="28"/>
        </w:rPr>
        <w:t>日</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9"/>
        <w:keepNext w:val="0"/>
        <w:keepLines w:val="0"/>
        <w:widowControl/>
        <w:suppressLineNumbers w:val="0"/>
        <w:spacing w:before="25" w:beforeAutospacing="0" w:after="25" w:afterAutospacing="0"/>
        <w:ind w:left="0" w:right="0" w:firstLine="0"/>
        <w:rPr>
          <w:rFonts w:hint="eastAsia" w:ascii="楷体" w:hAnsi="楷体" w:eastAsia="楷体" w:cs="楷体"/>
          <w:sz w:val="28"/>
          <w:szCs w:val="28"/>
        </w:rPr>
      </w:pPr>
      <w:r>
        <w:rPr>
          <w:rFonts w:hint="eastAsia" w:ascii="楷体" w:hAnsi="楷体" w:eastAsia="楷体" w:cs="楷体"/>
          <w:spacing w:val="0"/>
          <w:sz w:val="28"/>
          <w:szCs w:val="28"/>
        </w:rPr>
        <w:t> </w:t>
      </w:r>
    </w:p>
    <w:p>
      <w:pPr>
        <w:pStyle w:val="5"/>
        <w:keepNext w:val="0"/>
        <w:keepLines w:val="0"/>
        <w:widowControl/>
        <w:suppressLineNumbers w:val="0"/>
        <w:rPr>
          <w:rFonts w:hint="eastAsia" w:ascii="楷体" w:hAnsi="楷体" w:eastAsia="楷体" w:cs="楷体"/>
          <w:sz w:val="28"/>
          <w:szCs w:val="28"/>
        </w:rPr>
      </w:pPr>
      <w:r>
        <w:rPr>
          <w:rFonts w:hint="eastAsia" w:ascii="楷体" w:hAnsi="楷体" w:eastAsia="楷体" w:cs="楷体"/>
          <w:sz w:val="28"/>
          <w:szCs w:val="28"/>
        </w:rPr>
        <w:t>采购文件相关附件</w:t>
      </w:r>
    </w:p>
    <w:p>
      <w:pPr>
        <w:rPr>
          <w:rFonts w:hint="eastAsia" w:ascii="楷体" w:hAnsi="楷体" w:eastAsia="楷体" w:cs="楷体"/>
          <w:sz w:val="28"/>
          <w:szCs w:val="28"/>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116</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360771"/>
    <w:multiLevelType w:val="singleLevel"/>
    <w:tmpl w:val="B2360771"/>
    <w:lvl w:ilvl="0" w:tentative="0">
      <w:start w:val="1"/>
      <w:numFmt w:val="chineseCounting"/>
      <w:suff w:val="nothing"/>
      <w:lvlText w:val="（%1）"/>
      <w:lvlJc w:val="left"/>
      <w:rPr>
        <w:rFonts w:hint="eastAsia"/>
      </w:rPr>
    </w:lvl>
  </w:abstractNum>
  <w:abstractNum w:abstractNumId="1">
    <w:nsid w:val="2AED3DB2"/>
    <w:multiLevelType w:val="singleLevel"/>
    <w:tmpl w:val="2AED3DB2"/>
    <w:lvl w:ilvl="0" w:tentative="0">
      <w:start w:val="10"/>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kNzNhN2I1ZjgzOTA5ZGU4NTlkNDFiZDEwYmEwNDQifQ=="/>
  </w:docVars>
  <w:rsids>
    <w:rsidRoot w:val="00000000"/>
    <w:rsid w:val="01426871"/>
    <w:rsid w:val="01AF179F"/>
    <w:rsid w:val="024617F2"/>
    <w:rsid w:val="0546107D"/>
    <w:rsid w:val="05A50F26"/>
    <w:rsid w:val="07115AEA"/>
    <w:rsid w:val="08744BDF"/>
    <w:rsid w:val="090D12BC"/>
    <w:rsid w:val="090D306A"/>
    <w:rsid w:val="0A14667A"/>
    <w:rsid w:val="0A6A5C69"/>
    <w:rsid w:val="0A8A21E9"/>
    <w:rsid w:val="0AA11AE4"/>
    <w:rsid w:val="0B944A05"/>
    <w:rsid w:val="0BFE313E"/>
    <w:rsid w:val="0C554527"/>
    <w:rsid w:val="0D2F656F"/>
    <w:rsid w:val="0D6B24D5"/>
    <w:rsid w:val="0E1C78AB"/>
    <w:rsid w:val="0E746EF9"/>
    <w:rsid w:val="0F5A2399"/>
    <w:rsid w:val="0F9D2C6D"/>
    <w:rsid w:val="0FAA6BA3"/>
    <w:rsid w:val="10562F56"/>
    <w:rsid w:val="10E24DDC"/>
    <w:rsid w:val="116A5E71"/>
    <w:rsid w:val="12FE6DA8"/>
    <w:rsid w:val="14C81A92"/>
    <w:rsid w:val="15687A88"/>
    <w:rsid w:val="1609580A"/>
    <w:rsid w:val="163836F0"/>
    <w:rsid w:val="17DF5EBB"/>
    <w:rsid w:val="1816499F"/>
    <w:rsid w:val="18E257B9"/>
    <w:rsid w:val="1A5F124B"/>
    <w:rsid w:val="1A82037F"/>
    <w:rsid w:val="1B6F1962"/>
    <w:rsid w:val="1BC81072"/>
    <w:rsid w:val="1C0F0A4F"/>
    <w:rsid w:val="1CAF3BA6"/>
    <w:rsid w:val="1E3831FD"/>
    <w:rsid w:val="1EAC6A29"/>
    <w:rsid w:val="1EBC0ADF"/>
    <w:rsid w:val="1EBD3827"/>
    <w:rsid w:val="1F7150D7"/>
    <w:rsid w:val="1FBA013B"/>
    <w:rsid w:val="20144886"/>
    <w:rsid w:val="20FF7D05"/>
    <w:rsid w:val="21420366"/>
    <w:rsid w:val="219F63D1"/>
    <w:rsid w:val="22412BBE"/>
    <w:rsid w:val="229B4DEB"/>
    <w:rsid w:val="25BD0177"/>
    <w:rsid w:val="26264154"/>
    <w:rsid w:val="265B5EEB"/>
    <w:rsid w:val="26D17C8A"/>
    <w:rsid w:val="26DC0AC8"/>
    <w:rsid w:val="271A4559"/>
    <w:rsid w:val="27457310"/>
    <w:rsid w:val="283B7ACC"/>
    <w:rsid w:val="2B93012C"/>
    <w:rsid w:val="2BCA6741"/>
    <w:rsid w:val="2DB06A5A"/>
    <w:rsid w:val="3338578C"/>
    <w:rsid w:val="35F20D6E"/>
    <w:rsid w:val="36187782"/>
    <w:rsid w:val="36611F5A"/>
    <w:rsid w:val="36764C11"/>
    <w:rsid w:val="372F358E"/>
    <w:rsid w:val="375A12C0"/>
    <w:rsid w:val="375D66BB"/>
    <w:rsid w:val="37662A6F"/>
    <w:rsid w:val="379C71E3"/>
    <w:rsid w:val="37B502A5"/>
    <w:rsid w:val="389175E4"/>
    <w:rsid w:val="3B394F92"/>
    <w:rsid w:val="3BD65794"/>
    <w:rsid w:val="3D9D3CB5"/>
    <w:rsid w:val="3DE25B6C"/>
    <w:rsid w:val="3F3E4689"/>
    <w:rsid w:val="3FA163FB"/>
    <w:rsid w:val="40167D4F"/>
    <w:rsid w:val="40B437EF"/>
    <w:rsid w:val="41B415CD"/>
    <w:rsid w:val="41CD7FC2"/>
    <w:rsid w:val="42A41642"/>
    <w:rsid w:val="44345A3A"/>
    <w:rsid w:val="444B0823"/>
    <w:rsid w:val="44D426B2"/>
    <w:rsid w:val="44E977E0"/>
    <w:rsid w:val="45AB5D47"/>
    <w:rsid w:val="46006EEA"/>
    <w:rsid w:val="4792415F"/>
    <w:rsid w:val="47EF15B1"/>
    <w:rsid w:val="48444FC8"/>
    <w:rsid w:val="48A411A9"/>
    <w:rsid w:val="49073CEA"/>
    <w:rsid w:val="492C413F"/>
    <w:rsid w:val="49553A98"/>
    <w:rsid w:val="4A563B69"/>
    <w:rsid w:val="4AB642F3"/>
    <w:rsid w:val="4ABC522A"/>
    <w:rsid w:val="4AC9433B"/>
    <w:rsid w:val="4BF00150"/>
    <w:rsid w:val="4C8A7AFA"/>
    <w:rsid w:val="4D817C17"/>
    <w:rsid w:val="4DAD1BE4"/>
    <w:rsid w:val="4DC96400"/>
    <w:rsid w:val="4F501413"/>
    <w:rsid w:val="4FB16D99"/>
    <w:rsid w:val="53407165"/>
    <w:rsid w:val="54340B7D"/>
    <w:rsid w:val="55832586"/>
    <w:rsid w:val="595D595D"/>
    <w:rsid w:val="5A3F4CF9"/>
    <w:rsid w:val="5A987886"/>
    <w:rsid w:val="5A9D6360"/>
    <w:rsid w:val="5B8816A9"/>
    <w:rsid w:val="5BE80399"/>
    <w:rsid w:val="5CCD3DF4"/>
    <w:rsid w:val="5CD54D1B"/>
    <w:rsid w:val="5E806603"/>
    <w:rsid w:val="5F993E84"/>
    <w:rsid w:val="5FBE3D3E"/>
    <w:rsid w:val="60D80A41"/>
    <w:rsid w:val="616E214F"/>
    <w:rsid w:val="622B4E68"/>
    <w:rsid w:val="62A768B8"/>
    <w:rsid w:val="64065861"/>
    <w:rsid w:val="64A93C7B"/>
    <w:rsid w:val="65297A59"/>
    <w:rsid w:val="65C07675"/>
    <w:rsid w:val="67A00A38"/>
    <w:rsid w:val="67DA1A61"/>
    <w:rsid w:val="68F13ACC"/>
    <w:rsid w:val="69842B01"/>
    <w:rsid w:val="6C1A5038"/>
    <w:rsid w:val="6C4756A6"/>
    <w:rsid w:val="6D096BB4"/>
    <w:rsid w:val="6D7B3D53"/>
    <w:rsid w:val="6E0B6B0F"/>
    <w:rsid w:val="6EE449F0"/>
    <w:rsid w:val="6F1F1ECC"/>
    <w:rsid w:val="6FC50CC6"/>
    <w:rsid w:val="6FEA24DA"/>
    <w:rsid w:val="70455963"/>
    <w:rsid w:val="707E7FF8"/>
    <w:rsid w:val="733E26E4"/>
    <w:rsid w:val="74B37047"/>
    <w:rsid w:val="74B5782C"/>
    <w:rsid w:val="74CE5F27"/>
    <w:rsid w:val="75743CE8"/>
    <w:rsid w:val="75DB7394"/>
    <w:rsid w:val="770025E3"/>
    <w:rsid w:val="77144094"/>
    <w:rsid w:val="77617526"/>
    <w:rsid w:val="7782124A"/>
    <w:rsid w:val="79CD4BFB"/>
    <w:rsid w:val="7AC878BC"/>
    <w:rsid w:val="7B1F2D2C"/>
    <w:rsid w:val="7B364207"/>
    <w:rsid w:val="7B3B46F8"/>
    <w:rsid w:val="7C615BE3"/>
    <w:rsid w:val="7F231565"/>
    <w:rsid w:val="7FAD74DF"/>
    <w:rsid w:val="7FC70142"/>
    <w:rsid w:val="7FF66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b/>
      <w:bCs/>
      <w:kern w:val="36"/>
      <w:sz w:val="48"/>
      <w:szCs w:val="48"/>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3">
    <w:name w:val="Default Paragraph Font"/>
    <w:link w:val="14"/>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customStyle="1" w:styleId="2">
    <w:name w:val="正文格式"/>
    <w:basedOn w:val="3"/>
    <w:qFormat/>
    <w:uiPriority w:val="0"/>
    <w:pPr>
      <w:tabs>
        <w:tab w:val="left" w:pos="978"/>
      </w:tabs>
      <w:spacing w:after="0" w:line="276" w:lineRule="auto"/>
      <w:ind w:firstLine="480"/>
    </w:pPr>
    <w:rPr>
      <w:rFonts w:ascii="宋体" w:hAnsi="宋体"/>
      <w:color w:val="000000"/>
      <w:sz w:val="24"/>
    </w:rPr>
  </w:style>
  <w:style w:type="paragraph" w:styleId="3">
    <w:name w:val="Body Text"/>
    <w:basedOn w:val="1"/>
    <w:next w:val="1"/>
    <w:qFormat/>
    <w:uiPriority w:val="0"/>
    <w:pPr>
      <w:spacing w:after="120"/>
    </w:pPr>
  </w:style>
  <w:style w:type="paragraph" w:styleId="6">
    <w:name w:val="Normal Indent"/>
    <w:basedOn w:val="1"/>
    <w:next w:val="1"/>
    <w:qFormat/>
    <w:uiPriority w:val="0"/>
    <w:pPr>
      <w:ind w:firstLine="420"/>
    </w:p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next w:val="10"/>
    <w:qFormat/>
    <w:uiPriority w:val="0"/>
    <w:pPr>
      <w:spacing w:before="0" w:beforeAutospacing="1" w:after="0" w:afterAutospacing="1"/>
      <w:ind w:left="0" w:right="0"/>
      <w:jc w:val="left"/>
    </w:pPr>
    <w:rPr>
      <w:kern w:val="0"/>
      <w:sz w:val="24"/>
      <w:lang w:val="en-US" w:eastAsia="zh-CN" w:bidi="ar"/>
    </w:rPr>
  </w:style>
  <w:style w:type="paragraph" w:customStyle="1" w:styleId="10">
    <w:name w:val="目录 52"/>
    <w:next w:val="1"/>
    <w:qFormat/>
    <w:uiPriority w:val="0"/>
    <w:pPr>
      <w:wordWrap w:val="0"/>
      <w:ind w:left="1275"/>
      <w:jc w:val="both"/>
    </w:pPr>
    <w:rPr>
      <w:rFonts w:ascii="Calibri" w:hAnsi="Calibri" w:eastAsia="宋体" w:cs="Times New Roman"/>
      <w:sz w:val="21"/>
      <w:lang w:val="en-US" w:eastAsia="zh-CN" w:bidi="ar-SA"/>
    </w:rPr>
  </w:style>
  <w:style w:type="paragraph" w:styleId="11">
    <w:name w:val="Title"/>
    <w:basedOn w:val="4"/>
    <w:qFormat/>
    <w:uiPriority w:val="0"/>
    <w:pPr>
      <w:keepNext/>
      <w:widowControl w:val="0"/>
      <w:tabs>
        <w:tab w:val="left" w:pos="345"/>
        <w:tab w:val="left" w:pos="978"/>
      </w:tabs>
      <w:snapToGrid w:val="0"/>
      <w:spacing w:before="0" w:beforeAutospacing="0" w:after="0" w:afterAutospacing="0"/>
      <w:ind w:left="345" w:firstLine="200" w:firstLineChars="200"/>
      <w:jc w:val="center"/>
    </w:pPr>
    <w:rPr>
      <w:rFonts w:ascii="方正仿宋_GBK" w:hAnsi="方正仿宋_GBK" w:eastAsia="方正仿宋_GBK" w:cs="Times New Roman"/>
      <w:b w:val="0"/>
      <w:bCs w:val="0"/>
      <w:kern w:val="44"/>
      <w:sz w:val="32"/>
      <w:szCs w:val="22"/>
    </w:rPr>
  </w:style>
  <w:style w:type="paragraph" w:customStyle="1" w:styleId="14">
    <w:name w:val="_Style 46"/>
    <w:basedOn w:val="1"/>
    <w:link w:val="13"/>
    <w:qFormat/>
    <w:uiPriority w:val="0"/>
    <w:pPr>
      <w:widowControl/>
      <w:spacing w:after="160" w:line="240" w:lineRule="exact"/>
      <w:jc w:val="left"/>
    </w:pPr>
  </w:style>
  <w:style w:type="character" w:styleId="15">
    <w:name w:val="Strong"/>
    <w:basedOn w:val="13"/>
    <w:qFormat/>
    <w:uiPriority w:val="0"/>
    <w:rPr>
      <w:b/>
    </w:rPr>
  </w:style>
  <w:style w:type="paragraph" w:customStyle="1" w:styleId="16">
    <w:name w:val="Fließtext"/>
    <w:basedOn w:val="1"/>
    <w:qFormat/>
    <w:uiPriority w:val="0"/>
    <w:pPr>
      <w:overflowPunct w:val="0"/>
      <w:autoSpaceDE w:val="0"/>
      <w:autoSpaceDN w:val="0"/>
      <w:adjustRightInd w:val="0"/>
      <w:textAlignment w:val="baseline"/>
    </w:pPr>
    <w:rPr>
      <w:rFonts w:ascii="Times New Roman" w:hAnsi="Times New Roman" w:eastAsia="宋体" w:cs="Times New Roman"/>
      <w:kern w:val="28"/>
      <w:szCs w:val="20"/>
    </w:rPr>
  </w:style>
  <w:style w:type="paragraph" w:customStyle="1" w:styleId="17">
    <w:name w:val="样式 标题 3 + (中文) 黑体 小四 非加粗 段前: 7.8 磅 段后: 0 磅 行距: 固定值 20 磅"/>
    <w:basedOn w:val="5"/>
    <w:qFormat/>
    <w:uiPriority w:val="0"/>
    <w:pPr>
      <w:tabs>
        <w:tab w:val="left" w:pos="5852"/>
      </w:tabs>
      <w:adjustRightInd/>
      <w:spacing w:before="0" w:after="0" w:line="400" w:lineRule="exact"/>
      <w:textAlignment w:val="auto"/>
    </w:pPr>
    <w:rPr>
      <w:rFonts w:eastAsia="黑体" w:cs="宋体"/>
      <w:b w:val="0"/>
      <w:kern w:val="2"/>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116</Pages>
  <Words>43951</Words>
  <Characters>45389</Characters>
  <Lines>0</Lines>
  <Paragraphs>0</Paragraphs>
  <TotalTime>0</TotalTime>
  <ScaleCrop>false</ScaleCrop>
  <LinksUpToDate>false</LinksUpToDate>
  <CharactersWithSpaces>48797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2022-12-29T12:55:00Z</dcterms:created>
  <dc:creator>Administrator</dc:creator>
  <cp:lastModifiedBy>Administrator</cp:lastModifiedBy>
  <cp:lastPrinted>2023-01-05T05:18:00Z</cp:lastPrinted>
  <dcterms:modified xsi:type="dcterms:W3CDTF">2023-01-06T03:19:38Z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7C2E86276B724DF082BC764F670FC1BC</vt:lpwstr>
  </property>
</Properties>
</file>